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2EBF" w:rsidRDefault="00132EBF">
      <w:pPr>
        <w:jc w:val="center"/>
        <w:rPr>
          <w:rFonts w:ascii="仿宋_GB2312" w:eastAsia="仿宋_GB2312"/>
          <w:b/>
          <w:sz w:val="32"/>
          <w:szCs w:val="32"/>
        </w:rPr>
      </w:pPr>
    </w:p>
    <w:p w:rsidR="00132EBF" w:rsidRDefault="00132EBF">
      <w:pPr>
        <w:jc w:val="center"/>
        <w:rPr>
          <w:rFonts w:ascii="黑体" w:eastAsia="黑体"/>
          <w:sz w:val="72"/>
          <w:szCs w:val="72"/>
        </w:rPr>
      </w:pPr>
    </w:p>
    <w:p w:rsidR="00132EBF" w:rsidRDefault="00132EBF">
      <w:pPr>
        <w:jc w:val="center"/>
        <w:rPr>
          <w:rFonts w:ascii="黑体" w:eastAsia="黑体"/>
          <w:sz w:val="72"/>
          <w:szCs w:val="72"/>
        </w:rPr>
      </w:pPr>
    </w:p>
    <w:p w:rsidR="00132EBF" w:rsidRDefault="00132EBF">
      <w:pPr>
        <w:jc w:val="center"/>
        <w:rPr>
          <w:rFonts w:ascii="黑体" w:eastAsia="黑体"/>
          <w:sz w:val="72"/>
          <w:szCs w:val="72"/>
        </w:rPr>
      </w:pPr>
    </w:p>
    <w:p w:rsidR="00132EBF" w:rsidRDefault="00132EBF">
      <w:pPr>
        <w:jc w:val="center"/>
        <w:rPr>
          <w:rFonts w:ascii="黑体" w:eastAsia="黑体"/>
          <w:sz w:val="72"/>
          <w:szCs w:val="72"/>
        </w:rPr>
      </w:pPr>
    </w:p>
    <w:p w:rsidR="00132EBF" w:rsidRDefault="00E3064A">
      <w:pPr>
        <w:jc w:val="center"/>
        <w:rPr>
          <w:rFonts w:ascii="黑体" w:eastAsia="黑体"/>
          <w:sz w:val="72"/>
          <w:szCs w:val="72"/>
        </w:rPr>
      </w:pPr>
      <w:r>
        <w:rPr>
          <w:rFonts w:ascii="黑体" w:eastAsia="黑体" w:hint="eastAsia"/>
          <w:sz w:val="72"/>
          <w:szCs w:val="72"/>
        </w:rPr>
        <w:t>2023年度部门决算公开</w:t>
      </w:r>
    </w:p>
    <w:p w:rsidR="00132EBF" w:rsidRDefault="00132EBF">
      <w:pPr>
        <w:pStyle w:val="a0"/>
        <w:ind w:firstLine="1440"/>
        <w:rPr>
          <w:rFonts w:ascii="黑体" w:eastAsia="黑体"/>
          <w:sz w:val="72"/>
          <w:szCs w:val="72"/>
        </w:rPr>
      </w:pPr>
    </w:p>
    <w:p w:rsidR="00132EBF" w:rsidRDefault="00E3064A">
      <w:pPr>
        <w:jc w:val="center"/>
        <w:rPr>
          <w:rFonts w:ascii="宋体" w:hAnsi="宋体"/>
          <w:sz w:val="36"/>
          <w:szCs w:val="36"/>
        </w:rPr>
      </w:pPr>
      <w:r>
        <w:rPr>
          <w:rFonts w:ascii="宋体" w:hAnsi="宋体" w:hint="eastAsia"/>
          <w:sz w:val="36"/>
          <w:szCs w:val="36"/>
        </w:rPr>
        <w:t>单位名称：北京石刻艺术博物馆</w:t>
      </w:r>
    </w:p>
    <w:p w:rsidR="00132EBF" w:rsidRDefault="00132EBF">
      <w:pPr>
        <w:pStyle w:val="a0"/>
        <w:ind w:firstLine="420"/>
        <w:jc w:val="center"/>
      </w:pPr>
    </w:p>
    <w:p w:rsidR="00132EBF" w:rsidRDefault="00132EBF">
      <w:pPr>
        <w:jc w:val="center"/>
        <w:rPr>
          <w:rFonts w:ascii="黑体" w:eastAsia="黑体"/>
          <w:sz w:val="52"/>
          <w:szCs w:val="52"/>
        </w:rPr>
      </w:pPr>
    </w:p>
    <w:p w:rsidR="00132EBF" w:rsidRDefault="00132EBF">
      <w:pPr>
        <w:jc w:val="center"/>
        <w:rPr>
          <w:rFonts w:ascii="黑体" w:eastAsia="黑体"/>
          <w:sz w:val="52"/>
          <w:szCs w:val="52"/>
        </w:rPr>
      </w:pPr>
    </w:p>
    <w:p w:rsidR="00132EBF" w:rsidRDefault="00132EBF">
      <w:pPr>
        <w:jc w:val="center"/>
        <w:rPr>
          <w:rFonts w:ascii="黑体" w:eastAsia="黑体"/>
          <w:sz w:val="52"/>
          <w:szCs w:val="52"/>
        </w:rPr>
      </w:pPr>
    </w:p>
    <w:p w:rsidR="00132EBF" w:rsidRDefault="00132EBF">
      <w:pPr>
        <w:jc w:val="center"/>
        <w:rPr>
          <w:rFonts w:ascii="黑体" w:eastAsia="黑体"/>
          <w:sz w:val="52"/>
          <w:szCs w:val="52"/>
        </w:rPr>
      </w:pPr>
    </w:p>
    <w:p w:rsidR="00132EBF" w:rsidRDefault="00132EBF">
      <w:pPr>
        <w:jc w:val="center"/>
        <w:rPr>
          <w:rFonts w:ascii="黑体" w:eastAsia="黑体"/>
          <w:sz w:val="32"/>
          <w:szCs w:val="32"/>
        </w:rPr>
      </w:pPr>
    </w:p>
    <w:p w:rsidR="00132EBF" w:rsidRDefault="00E3064A">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t>目    录</w:t>
      </w:r>
    </w:p>
    <w:p w:rsidR="00132EBF" w:rsidRDefault="00132EBF">
      <w:pPr>
        <w:spacing w:line="500" w:lineRule="exact"/>
        <w:ind w:firstLine="645"/>
        <w:jc w:val="center"/>
        <w:rPr>
          <w:rFonts w:ascii="宋体" w:hAnsi="宋体" w:cs="宋体"/>
          <w:b/>
          <w:bCs/>
          <w:kern w:val="0"/>
          <w:sz w:val="36"/>
          <w:szCs w:val="36"/>
        </w:rPr>
      </w:pPr>
    </w:p>
    <w:p w:rsidR="00132EBF" w:rsidRDefault="00E3064A">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 2023年度部门决算报表</w:t>
      </w:r>
    </w:p>
    <w:p w:rsidR="00132EBF" w:rsidRDefault="00E3064A">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132EBF" w:rsidRDefault="00E3064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132EBF" w:rsidRDefault="00E3064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132EBF" w:rsidRDefault="00E3064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132EBF" w:rsidRDefault="00E3064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五、一般公共预算财政拨款收入支出决算表</w:t>
      </w:r>
    </w:p>
    <w:p w:rsidR="00132EBF" w:rsidRDefault="00E3064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六、一般公共预算财政拨款支出决算表</w:t>
      </w:r>
    </w:p>
    <w:p w:rsidR="00132EBF" w:rsidRDefault="00E3064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七、一般公共预算财政拨款</w:t>
      </w:r>
      <w:r>
        <w:rPr>
          <w:rFonts w:ascii="仿宋_GB2312" w:eastAsia="仿宋_GB2312" w:hAnsi="仿宋" w:cs="宋体"/>
          <w:bCs/>
          <w:spacing w:val="40"/>
          <w:kern w:val="0"/>
          <w:sz w:val="32"/>
          <w:szCs w:val="32"/>
        </w:rPr>
        <w:t>基本支出决算表</w:t>
      </w:r>
    </w:p>
    <w:p w:rsidR="00132EBF" w:rsidRDefault="00E3064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132EBF" w:rsidRDefault="00E3064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132EBF" w:rsidRDefault="00E3064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十、国有资本经营预算财政拨款支出决算表</w:t>
      </w:r>
    </w:p>
    <w:p w:rsidR="00132EBF" w:rsidRDefault="00E3064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十一、财政拨款“三公”经费支出决算表</w:t>
      </w:r>
    </w:p>
    <w:p w:rsidR="00132EBF" w:rsidRDefault="00E3064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lastRenderedPageBreak/>
        <w:t>十二、政府采购情况表</w:t>
      </w:r>
    </w:p>
    <w:p w:rsidR="00132EBF" w:rsidRDefault="00E3064A">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十三、政府购买服务决算公开情况表</w:t>
      </w:r>
    </w:p>
    <w:p w:rsidR="00132EBF" w:rsidRDefault="00E3064A">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 xml:space="preserve">第二部分 </w:t>
      </w:r>
      <w:r>
        <w:rPr>
          <w:rFonts w:ascii="宋体" w:hAnsi="宋体" w:hint="eastAsia"/>
          <w:spacing w:val="40"/>
          <w:sz w:val="32"/>
          <w:szCs w:val="32"/>
        </w:rPr>
        <w:t>2023年度部门决算说明</w:t>
      </w:r>
    </w:p>
    <w:p w:rsidR="00132EBF" w:rsidRDefault="00E3064A">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 xml:space="preserve">第三部分 </w:t>
      </w:r>
      <w:r>
        <w:rPr>
          <w:rFonts w:ascii="宋体" w:hAnsi="宋体" w:hint="eastAsia"/>
          <w:spacing w:val="40"/>
          <w:sz w:val="32"/>
          <w:szCs w:val="32"/>
        </w:rPr>
        <w:t>2023年度</w:t>
      </w:r>
      <w:r>
        <w:rPr>
          <w:rFonts w:ascii="宋体" w:hAnsi="宋体" w:cs="宋体" w:hint="eastAsia"/>
          <w:spacing w:val="40"/>
          <w:kern w:val="0"/>
          <w:sz w:val="32"/>
          <w:szCs w:val="32"/>
        </w:rPr>
        <w:t>其他重要事项的情况说明</w:t>
      </w:r>
    </w:p>
    <w:p w:rsidR="00132EBF" w:rsidRDefault="00E3064A">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 2023年度部门绩效评价情况</w:t>
      </w:r>
    </w:p>
    <w:p w:rsidR="00132EBF" w:rsidRDefault="00132EBF">
      <w:pPr>
        <w:tabs>
          <w:tab w:val="center" w:pos="6979"/>
        </w:tabs>
        <w:spacing w:beforeLines="50" w:before="156" w:afterLines="50" w:after="156"/>
        <w:jc w:val="center"/>
        <w:rPr>
          <w:rFonts w:ascii="宋体" w:hAnsi="宋体" w:cs="宋体"/>
          <w:b/>
          <w:bCs/>
          <w:spacing w:val="40"/>
          <w:kern w:val="0"/>
          <w:sz w:val="32"/>
          <w:szCs w:val="32"/>
        </w:rPr>
      </w:pPr>
    </w:p>
    <w:p w:rsidR="00132EBF" w:rsidRDefault="00132EBF">
      <w:pPr>
        <w:tabs>
          <w:tab w:val="center" w:pos="6979"/>
        </w:tabs>
        <w:spacing w:beforeLines="50" w:before="156" w:afterLines="50" w:after="156"/>
        <w:jc w:val="center"/>
        <w:rPr>
          <w:rFonts w:ascii="宋体" w:hAnsi="宋体" w:cs="宋体"/>
          <w:b/>
          <w:bCs/>
          <w:spacing w:val="40"/>
          <w:kern w:val="0"/>
          <w:sz w:val="32"/>
          <w:szCs w:val="32"/>
        </w:rPr>
      </w:pPr>
    </w:p>
    <w:p w:rsidR="00132EBF" w:rsidRDefault="00132EBF">
      <w:pPr>
        <w:tabs>
          <w:tab w:val="center" w:pos="6979"/>
        </w:tabs>
        <w:spacing w:beforeLines="50" w:before="156" w:afterLines="50" w:after="156"/>
        <w:jc w:val="center"/>
        <w:rPr>
          <w:rFonts w:ascii="宋体" w:hAnsi="宋体" w:cs="宋体"/>
          <w:b/>
          <w:bCs/>
          <w:spacing w:val="40"/>
          <w:kern w:val="0"/>
          <w:sz w:val="32"/>
          <w:szCs w:val="32"/>
        </w:rPr>
      </w:pPr>
    </w:p>
    <w:p w:rsidR="00132EBF" w:rsidRDefault="00132EBF">
      <w:pPr>
        <w:tabs>
          <w:tab w:val="center" w:pos="6979"/>
        </w:tabs>
        <w:spacing w:beforeLines="50" w:before="156" w:afterLines="50" w:after="156"/>
        <w:jc w:val="center"/>
        <w:rPr>
          <w:rFonts w:ascii="宋体" w:hAnsi="宋体" w:cs="宋体"/>
          <w:b/>
          <w:bCs/>
          <w:spacing w:val="40"/>
          <w:kern w:val="0"/>
          <w:sz w:val="32"/>
          <w:szCs w:val="32"/>
        </w:rPr>
      </w:pPr>
    </w:p>
    <w:p w:rsidR="00132EBF" w:rsidRDefault="00132EBF">
      <w:pPr>
        <w:tabs>
          <w:tab w:val="center" w:pos="6979"/>
        </w:tabs>
        <w:spacing w:beforeLines="50" w:before="156" w:afterLines="50" w:after="156"/>
        <w:jc w:val="center"/>
        <w:rPr>
          <w:rFonts w:ascii="宋体" w:hAnsi="宋体" w:cs="宋体"/>
          <w:b/>
          <w:bCs/>
          <w:spacing w:val="40"/>
          <w:kern w:val="0"/>
          <w:sz w:val="32"/>
          <w:szCs w:val="32"/>
        </w:rPr>
      </w:pPr>
    </w:p>
    <w:p w:rsidR="00132EBF" w:rsidRDefault="00E3064A">
      <w:pPr>
        <w:tabs>
          <w:tab w:val="center" w:pos="6979"/>
        </w:tabs>
        <w:spacing w:beforeLines="50" w:before="156" w:afterLines="50" w:after="156"/>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 2023年度部门决算报表</w:t>
      </w:r>
    </w:p>
    <w:p w:rsidR="00132EBF" w:rsidRDefault="00E3064A">
      <w:pPr>
        <w:pStyle w:val="2"/>
        <w:rPr>
          <w:b w:val="0"/>
          <w:bCs w:val="0"/>
        </w:rPr>
        <w:sectPr w:rsidR="00132EBF">
          <w:footerReference w:type="default" r:id="rId8"/>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132EBF" w:rsidRDefault="00E3064A">
      <w:pPr>
        <w:tabs>
          <w:tab w:val="center" w:pos="6979"/>
        </w:tabs>
        <w:spacing w:beforeLines="50" w:before="156" w:afterLines="50" w:after="156"/>
        <w:jc w:val="center"/>
        <w:rPr>
          <w:rFonts w:ascii="宋体" w:hAnsi="宋体"/>
          <w:b/>
          <w:sz w:val="32"/>
          <w:szCs w:val="32"/>
        </w:rPr>
      </w:pPr>
      <w:r>
        <w:rPr>
          <w:rFonts w:ascii="宋体" w:hAnsi="宋体" w:cs="宋体" w:hint="eastAsia"/>
          <w:b/>
          <w:bCs/>
          <w:spacing w:val="40"/>
          <w:kern w:val="0"/>
          <w:sz w:val="32"/>
          <w:szCs w:val="32"/>
        </w:rPr>
        <w:lastRenderedPageBreak/>
        <w:t xml:space="preserve">第二部分 </w:t>
      </w:r>
      <w:r>
        <w:rPr>
          <w:rFonts w:ascii="宋体" w:hAnsi="宋体" w:hint="eastAsia"/>
          <w:b/>
          <w:spacing w:val="40"/>
          <w:sz w:val="32"/>
          <w:szCs w:val="32"/>
        </w:rPr>
        <w:t>2023年度部门决算说明</w:t>
      </w:r>
    </w:p>
    <w:p w:rsidR="00132EBF" w:rsidRDefault="00E3064A">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一、部门/单位基本情况</w:t>
      </w:r>
    </w:p>
    <w:p w:rsidR="00132EBF" w:rsidRDefault="00E3064A">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（一）机构</w:t>
      </w:r>
      <w:r>
        <w:rPr>
          <w:rFonts w:ascii="仿宋_GB2312" w:eastAsia="仿宋_GB2312"/>
          <w:sz w:val="28"/>
          <w:szCs w:val="28"/>
        </w:rPr>
        <w:t>设置、</w:t>
      </w:r>
      <w:r>
        <w:rPr>
          <w:rFonts w:ascii="仿宋_GB2312" w:eastAsia="仿宋_GB2312" w:hint="eastAsia"/>
          <w:sz w:val="28"/>
          <w:szCs w:val="28"/>
        </w:rPr>
        <w:t>职责</w:t>
      </w:r>
    </w:p>
    <w:p w:rsidR="00132EBF" w:rsidRDefault="00E3064A">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1.主要职责</w:t>
      </w:r>
    </w:p>
    <w:p w:rsidR="00132EBF" w:rsidRDefault="00E3064A">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北京石刻艺术博物馆的宗旨和业务范围主要是收藏展览文物，弘扬民族文化。文物征集、登编、修复、保管、文物展览，文物复制与修复，历史文物研究，博物馆研究，通史和近代史研究，文物修复技术研究，藏品研究，文物宣传，文物讲解，历史知识普及，文物信息网络建设。</w:t>
      </w:r>
    </w:p>
    <w:p w:rsidR="00132EBF" w:rsidRDefault="00E3064A">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2.机构设置情况</w:t>
      </w:r>
    </w:p>
    <w:p w:rsidR="00132EBF" w:rsidRDefault="00E3064A">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本单位内设机构为：办公室、文创部、保管部、开放部、展陈部、保卫科，共6个部门。</w:t>
      </w:r>
    </w:p>
    <w:p w:rsidR="00132EBF" w:rsidRDefault="00E3064A">
      <w:pPr>
        <w:tabs>
          <w:tab w:val="center" w:pos="6979"/>
        </w:tabs>
        <w:spacing w:line="580" w:lineRule="exact"/>
        <w:ind w:firstLineChars="150" w:firstLine="420"/>
        <w:rPr>
          <w:rFonts w:ascii="仿宋_GB2312" w:eastAsia="仿宋_GB2312"/>
          <w:sz w:val="28"/>
          <w:szCs w:val="28"/>
        </w:rPr>
      </w:pPr>
      <w:r>
        <w:rPr>
          <w:rFonts w:ascii="仿宋_GB2312" w:eastAsia="仿宋_GB2312" w:hint="eastAsia"/>
          <w:sz w:val="28"/>
          <w:szCs w:val="28"/>
        </w:rPr>
        <w:t>（二）人员构成情况</w:t>
      </w:r>
    </w:p>
    <w:p w:rsidR="00132EBF" w:rsidRDefault="00E3064A">
      <w:pPr>
        <w:tabs>
          <w:tab w:val="center" w:pos="6979"/>
        </w:tabs>
        <w:spacing w:line="580" w:lineRule="exact"/>
        <w:ind w:firstLineChars="200" w:firstLine="560"/>
        <w:rPr>
          <w:rFonts w:ascii="仿宋_GB2312" w:eastAsia="仿宋_GB2312"/>
          <w:kern w:val="0"/>
          <w:sz w:val="28"/>
          <w:szCs w:val="28"/>
        </w:rPr>
      </w:pPr>
      <w:r>
        <w:rPr>
          <w:rFonts w:ascii="仿宋_GB2312" w:eastAsia="仿宋_GB2312" w:hint="eastAsia"/>
          <w:kern w:val="0"/>
          <w:sz w:val="28"/>
          <w:szCs w:val="28"/>
        </w:rPr>
        <w:t>行政编制0人，实有人数0人；事业编制35人，实有人数30人。</w:t>
      </w:r>
    </w:p>
    <w:p w:rsidR="00132EBF" w:rsidRDefault="00E3064A">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132EBF" w:rsidRDefault="00E3064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2366.22</w:t>
      </w:r>
      <w:r>
        <w:rPr>
          <w:rFonts w:ascii="仿宋_GB2312" w:eastAsia="仿宋_GB2312" w:hint="eastAsia"/>
          <w:sz w:val="28"/>
          <w:szCs w:val="28"/>
        </w:rPr>
        <w:t>万元，</w:t>
      </w:r>
      <w:r>
        <w:rPr>
          <w:rFonts w:ascii="仿宋_GB2312" w:eastAsia="仿宋_GB2312"/>
          <w:sz w:val="28"/>
          <w:szCs w:val="28"/>
        </w:rPr>
        <w:t>比上年增加86.42</w:t>
      </w:r>
      <w:r>
        <w:rPr>
          <w:rFonts w:ascii="仿宋_GB2312" w:eastAsia="仿宋_GB2312" w:hint="eastAsia"/>
          <w:sz w:val="28"/>
          <w:szCs w:val="28"/>
        </w:rPr>
        <w:t>万元，增长3</w:t>
      </w:r>
      <w:r>
        <w:rPr>
          <w:rFonts w:ascii="仿宋_GB2312" w:eastAsia="仿宋_GB2312"/>
          <w:sz w:val="28"/>
          <w:szCs w:val="28"/>
        </w:rPr>
        <w:t>.79</w:t>
      </w:r>
      <w:r>
        <w:rPr>
          <w:rFonts w:ascii="仿宋_GB2312" w:eastAsia="仿宋_GB2312" w:hint="eastAsia"/>
          <w:sz w:val="28"/>
          <w:szCs w:val="28"/>
        </w:rPr>
        <w:t>%。</w:t>
      </w:r>
    </w:p>
    <w:p w:rsidR="00132EBF" w:rsidRDefault="00E3064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132EBF" w:rsidRDefault="00E3064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2023年度本年收入合计</w:t>
      </w:r>
      <w:r>
        <w:rPr>
          <w:rFonts w:ascii="仿宋_GB2312" w:eastAsia="仿宋_GB2312"/>
          <w:sz w:val="28"/>
          <w:szCs w:val="28"/>
        </w:rPr>
        <w:t>2260.26</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0</w:t>
      </w:r>
      <w:r>
        <w:rPr>
          <w:rFonts w:ascii="仿宋_GB2312" w:eastAsia="仿宋_GB2312"/>
          <w:sz w:val="28"/>
          <w:szCs w:val="28"/>
        </w:rPr>
        <w:t>.17</w:t>
      </w:r>
      <w:r>
        <w:rPr>
          <w:rFonts w:ascii="仿宋_GB2312" w:eastAsia="仿宋_GB2312" w:hint="eastAsia"/>
          <w:sz w:val="28"/>
          <w:szCs w:val="28"/>
        </w:rPr>
        <w:t>万元，增长</w:t>
      </w:r>
      <w:r>
        <w:rPr>
          <w:rFonts w:ascii="仿宋_GB2312" w:eastAsia="仿宋_GB2312"/>
          <w:sz w:val="28"/>
          <w:szCs w:val="28"/>
        </w:rPr>
        <w:t>0.01</w:t>
      </w:r>
      <w:r>
        <w:rPr>
          <w:rFonts w:ascii="仿宋_GB2312" w:eastAsia="仿宋_GB2312" w:hint="eastAsia"/>
          <w:sz w:val="28"/>
          <w:szCs w:val="28"/>
        </w:rPr>
        <w:t>%。</w:t>
      </w:r>
    </w:p>
    <w:p w:rsidR="00132EBF" w:rsidRDefault="00E3064A">
      <w:pPr>
        <w:tabs>
          <w:tab w:val="center" w:pos="6979"/>
        </w:tabs>
        <w:spacing w:line="580" w:lineRule="exact"/>
        <w:ind w:firstLineChars="200" w:firstLine="560"/>
      </w:pPr>
      <w:r>
        <w:rPr>
          <w:rFonts w:ascii="仿宋_GB2312" w:eastAsia="仿宋_GB2312" w:hint="eastAsia"/>
          <w:sz w:val="28"/>
          <w:szCs w:val="28"/>
        </w:rPr>
        <w:t>1.财政拨款收入</w:t>
      </w:r>
      <w:r>
        <w:rPr>
          <w:rFonts w:ascii="仿宋_GB2312" w:eastAsia="仿宋_GB2312"/>
          <w:sz w:val="28"/>
          <w:szCs w:val="28"/>
        </w:rPr>
        <w:t>1984.66</w:t>
      </w:r>
      <w:r>
        <w:rPr>
          <w:rFonts w:ascii="仿宋_GB2312" w:eastAsia="仿宋_GB2312" w:hint="eastAsia"/>
          <w:sz w:val="28"/>
          <w:szCs w:val="28"/>
        </w:rPr>
        <w:t>万元，占收入合计的87.80%。其中：一般公共预算财政拨款收入</w:t>
      </w:r>
      <w:r>
        <w:rPr>
          <w:rFonts w:ascii="仿宋_GB2312" w:eastAsia="仿宋_GB2312"/>
          <w:sz w:val="28"/>
          <w:szCs w:val="28"/>
        </w:rPr>
        <w:t>1984.66</w:t>
      </w:r>
      <w:r>
        <w:rPr>
          <w:rFonts w:ascii="仿宋_GB2312" w:eastAsia="仿宋_GB2312" w:hint="eastAsia"/>
          <w:sz w:val="28"/>
          <w:szCs w:val="28"/>
        </w:rPr>
        <w:t>万元，占收入合</w:t>
      </w:r>
      <w:r>
        <w:rPr>
          <w:rFonts w:ascii="仿宋_GB2312" w:eastAsia="仿宋_GB2312" w:hint="eastAsia"/>
          <w:sz w:val="28"/>
          <w:szCs w:val="28"/>
        </w:rPr>
        <w:lastRenderedPageBreak/>
        <w:t>计的87.81%；政府性基金预算财政拨款收入</w:t>
      </w:r>
      <w:r>
        <w:rPr>
          <w:rFonts w:ascii="仿宋_GB2312" w:eastAsia="仿宋_GB2312"/>
          <w:sz w:val="28"/>
          <w:szCs w:val="28"/>
        </w:rPr>
        <w:t>0</w:t>
      </w:r>
      <w:r>
        <w:rPr>
          <w:rFonts w:ascii="仿宋_GB2312" w:eastAsia="仿宋_GB2312" w:hint="eastAsia"/>
          <w:sz w:val="28"/>
          <w:szCs w:val="28"/>
        </w:rPr>
        <w:t>.00万元，占收入合计的0.00%；国有资本经营预算财政拨款收入</w:t>
      </w:r>
      <w:r>
        <w:rPr>
          <w:rFonts w:ascii="仿宋_GB2312" w:eastAsia="仿宋_GB2312"/>
          <w:sz w:val="28"/>
          <w:szCs w:val="28"/>
        </w:rPr>
        <w:t>0</w:t>
      </w:r>
      <w:r>
        <w:rPr>
          <w:rFonts w:ascii="仿宋_GB2312" w:eastAsia="仿宋_GB2312" w:hint="eastAsia"/>
          <w:sz w:val="28"/>
          <w:szCs w:val="28"/>
        </w:rPr>
        <w:t>.00万元，占收入合计的0.00%；</w:t>
      </w:r>
    </w:p>
    <w:p w:rsidR="00132EBF" w:rsidRDefault="00E3064A">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2.上级补助收入</w:t>
      </w:r>
      <w:r>
        <w:rPr>
          <w:rFonts w:ascii="仿宋_GB2312" w:eastAsia="仿宋_GB2312"/>
          <w:sz w:val="28"/>
          <w:szCs w:val="28"/>
        </w:rPr>
        <w:t>0</w:t>
      </w:r>
      <w:r>
        <w:rPr>
          <w:rFonts w:ascii="仿宋_GB2312" w:eastAsia="仿宋_GB2312" w:hint="eastAsia"/>
          <w:sz w:val="28"/>
          <w:szCs w:val="28"/>
        </w:rPr>
        <w:t>.00万元，占收入合计的0.00%；</w:t>
      </w:r>
    </w:p>
    <w:p w:rsidR="00132EBF" w:rsidRDefault="00E3064A">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3.事业收入</w:t>
      </w:r>
      <w:r>
        <w:rPr>
          <w:rFonts w:ascii="仿宋_GB2312" w:eastAsia="仿宋_GB2312"/>
          <w:sz w:val="28"/>
          <w:szCs w:val="28"/>
        </w:rPr>
        <w:t>157.5</w:t>
      </w:r>
      <w:r>
        <w:rPr>
          <w:rFonts w:ascii="仿宋_GB2312" w:eastAsia="仿宋_GB2312" w:hint="eastAsia"/>
          <w:sz w:val="28"/>
          <w:szCs w:val="28"/>
        </w:rPr>
        <w:t>0万元，占收入合计的6.97%；</w:t>
      </w:r>
    </w:p>
    <w:p w:rsidR="00132EBF" w:rsidRDefault="00E3064A">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4.经营收入</w:t>
      </w:r>
      <w:r>
        <w:rPr>
          <w:rFonts w:ascii="仿宋_GB2312" w:eastAsia="仿宋_GB2312"/>
          <w:sz w:val="28"/>
          <w:szCs w:val="28"/>
        </w:rPr>
        <w:t>0</w:t>
      </w:r>
      <w:r>
        <w:rPr>
          <w:rFonts w:ascii="仿宋_GB2312" w:eastAsia="仿宋_GB2312" w:hint="eastAsia"/>
          <w:sz w:val="28"/>
          <w:szCs w:val="28"/>
        </w:rPr>
        <w:t>.00万元，占收入合计的0.00%；</w:t>
      </w:r>
    </w:p>
    <w:p w:rsidR="00132EBF" w:rsidRDefault="00E3064A">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5.附属单位上缴收入</w:t>
      </w:r>
      <w:r>
        <w:rPr>
          <w:rFonts w:ascii="仿宋_GB2312" w:eastAsia="仿宋_GB2312"/>
          <w:sz w:val="28"/>
          <w:szCs w:val="28"/>
        </w:rPr>
        <w:t>0</w:t>
      </w:r>
      <w:r>
        <w:rPr>
          <w:rFonts w:ascii="仿宋_GB2312" w:eastAsia="仿宋_GB2312" w:hint="eastAsia"/>
          <w:sz w:val="28"/>
          <w:szCs w:val="28"/>
        </w:rPr>
        <w:t>.00万元，占收入合计的0.00%；</w:t>
      </w:r>
    </w:p>
    <w:p w:rsidR="00132EBF" w:rsidRDefault="00E3064A">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6.其他收入</w:t>
      </w:r>
      <w:r>
        <w:rPr>
          <w:rFonts w:ascii="仿宋_GB2312" w:eastAsia="仿宋_GB2312"/>
          <w:sz w:val="28"/>
          <w:szCs w:val="28"/>
        </w:rPr>
        <w:t>118.1</w:t>
      </w:r>
      <w:r>
        <w:rPr>
          <w:rFonts w:ascii="仿宋_GB2312" w:eastAsia="仿宋_GB2312" w:hint="eastAsia"/>
          <w:sz w:val="28"/>
          <w:szCs w:val="28"/>
        </w:rPr>
        <w:t>0万元，占收入合计的5.22%。</w:t>
      </w:r>
    </w:p>
    <w:p w:rsidR="00132EBF" w:rsidRDefault="00E3064A">
      <w:pPr>
        <w:pStyle w:val="2"/>
        <w:jc w:val="center"/>
        <w:rPr>
          <w:rFonts w:ascii="仿宋_GB2312" w:eastAsia="仿宋_GB2312"/>
          <w:color w:val="000000"/>
          <w:sz w:val="32"/>
        </w:rPr>
      </w:pPr>
      <w:r>
        <w:rPr>
          <w:rFonts w:ascii="仿宋_GB2312" w:eastAsia="仿宋_GB2312" w:hint="eastAsia"/>
          <w:color w:val="000000"/>
          <w:sz w:val="32"/>
        </w:rPr>
        <w:t>图1：收入决算</w:t>
      </w:r>
    </w:p>
    <w:p w:rsidR="00132EBF" w:rsidRDefault="00E3064A">
      <w:pPr>
        <w:jc w:val="center"/>
      </w:pPr>
      <w:r>
        <w:rPr>
          <w:rFonts w:hint="eastAsia"/>
        </w:rPr>
        <w:object w:dxaOrig="5245" w:dyaOrig="34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62.5pt;height:174pt" o:ole="">
            <v:imagedata r:id="rId9" o:title=""/>
          </v:shape>
          <o:OLEObject Type="Embed" ProgID="Excel.Chart.8" ShapeID="_x0000_i1025" DrawAspect="Content" ObjectID="_1787387640" r:id="rId10"/>
        </w:object>
      </w:r>
    </w:p>
    <w:p w:rsidR="00E3064A" w:rsidRPr="00E3064A" w:rsidRDefault="00E3064A" w:rsidP="00E3064A">
      <w:pPr>
        <w:pStyle w:val="a0"/>
        <w:ind w:firstLine="420"/>
        <w:rPr>
          <w:rFonts w:hint="eastAsia"/>
        </w:rPr>
      </w:pPr>
    </w:p>
    <w:p w:rsidR="00132EBF" w:rsidRDefault="00E3064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lastRenderedPageBreak/>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132EBF" w:rsidRDefault="00E3064A">
      <w:pPr>
        <w:tabs>
          <w:tab w:val="center" w:pos="6979"/>
        </w:tabs>
        <w:spacing w:line="580" w:lineRule="exact"/>
        <w:ind w:firstLine="570"/>
        <w:rPr>
          <w:rFonts w:ascii="仿宋_GB2312" w:eastAsia="仿宋_GB2312" w:cs="Droid Sans"/>
          <w:color w:val="000000"/>
          <w:sz w:val="32"/>
          <w:szCs w:val="32"/>
        </w:rPr>
      </w:pPr>
      <w:r>
        <w:rPr>
          <w:rFonts w:ascii="仿宋_GB2312" w:eastAsia="仿宋_GB2312" w:hint="eastAsia"/>
          <w:sz w:val="28"/>
          <w:szCs w:val="28"/>
        </w:rPr>
        <w:t>2023年度本年支出合计</w:t>
      </w:r>
      <w:r>
        <w:rPr>
          <w:rFonts w:ascii="仿宋_GB2312" w:eastAsia="仿宋_GB2312"/>
          <w:sz w:val="28"/>
          <w:szCs w:val="28"/>
        </w:rPr>
        <w:t>2264.44</w:t>
      </w:r>
      <w:r>
        <w:rPr>
          <w:rFonts w:ascii="仿宋_GB2312" w:eastAsia="仿宋_GB2312" w:hint="eastAsia"/>
          <w:sz w:val="28"/>
          <w:szCs w:val="28"/>
        </w:rPr>
        <w:t>万元，</w:t>
      </w:r>
      <w:r>
        <w:rPr>
          <w:rFonts w:ascii="仿宋_GB2312" w:eastAsia="仿宋_GB2312"/>
          <w:sz w:val="28"/>
          <w:szCs w:val="28"/>
        </w:rPr>
        <w:t>比上年增加</w:t>
      </w:r>
      <w:r>
        <w:rPr>
          <w:rFonts w:ascii="仿宋_GB2312" w:eastAsia="仿宋_GB2312" w:hint="eastAsia"/>
          <w:sz w:val="28"/>
          <w:szCs w:val="28"/>
        </w:rPr>
        <w:t>191.30万元，增长9.23%，其中：基本支出</w:t>
      </w:r>
      <w:r>
        <w:rPr>
          <w:rFonts w:ascii="仿宋_GB2312" w:eastAsia="仿宋_GB2312"/>
          <w:sz w:val="28"/>
          <w:szCs w:val="28"/>
        </w:rPr>
        <w:t>1566.62</w:t>
      </w:r>
      <w:r>
        <w:rPr>
          <w:rFonts w:ascii="仿宋_GB2312" w:eastAsia="仿宋_GB2312" w:hint="eastAsia"/>
          <w:sz w:val="28"/>
          <w:szCs w:val="28"/>
        </w:rPr>
        <w:t>万元，占支出合计的69.18%；项目支出</w:t>
      </w:r>
      <w:r>
        <w:rPr>
          <w:rFonts w:ascii="仿宋_GB2312" w:eastAsia="仿宋_GB2312"/>
          <w:sz w:val="28"/>
          <w:szCs w:val="28"/>
        </w:rPr>
        <w:t>697.82</w:t>
      </w:r>
      <w:r>
        <w:rPr>
          <w:rFonts w:ascii="仿宋_GB2312" w:eastAsia="仿宋_GB2312" w:hint="eastAsia"/>
          <w:sz w:val="28"/>
          <w:szCs w:val="28"/>
        </w:rPr>
        <w:t>万元，占支出合计的30.82%;上缴上级支出</w:t>
      </w:r>
      <w:r>
        <w:rPr>
          <w:rFonts w:ascii="仿宋_GB2312" w:eastAsia="仿宋_GB2312"/>
          <w:sz w:val="28"/>
          <w:szCs w:val="28"/>
        </w:rPr>
        <w:t>0</w:t>
      </w:r>
      <w:r>
        <w:rPr>
          <w:rFonts w:ascii="仿宋_GB2312" w:eastAsia="仿宋_GB2312" w:hint="eastAsia"/>
          <w:sz w:val="28"/>
          <w:szCs w:val="28"/>
        </w:rPr>
        <w:t>.00万元，占支出合计的0.00%；经营支出</w:t>
      </w:r>
      <w:r>
        <w:rPr>
          <w:rFonts w:ascii="仿宋_GB2312" w:eastAsia="仿宋_GB2312"/>
          <w:sz w:val="28"/>
          <w:szCs w:val="28"/>
        </w:rPr>
        <w:t>0</w:t>
      </w:r>
      <w:r>
        <w:rPr>
          <w:rFonts w:ascii="仿宋_GB2312" w:eastAsia="仿宋_GB2312" w:hint="eastAsia"/>
          <w:sz w:val="28"/>
          <w:szCs w:val="28"/>
        </w:rPr>
        <w:t>.00万元，占支出合计的0.00%；对附属单位补助支出</w:t>
      </w:r>
      <w:r>
        <w:rPr>
          <w:rFonts w:ascii="仿宋_GB2312" w:eastAsia="仿宋_GB2312"/>
          <w:sz w:val="28"/>
          <w:szCs w:val="28"/>
        </w:rPr>
        <w:t>0</w:t>
      </w:r>
      <w:r>
        <w:rPr>
          <w:rFonts w:ascii="仿宋_GB2312" w:eastAsia="仿宋_GB2312" w:hint="eastAsia"/>
          <w:sz w:val="28"/>
          <w:szCs w:val="28"/>
        </w:rPr>
        <w:t>.00万元，占支出合计的0.00%。</w:t>
      </w:r>
    </w:p>
    <w:p w:rsidR="00132EBF" w:rsidRDefault="00E3064A">
      <w:pPr>
        <w:pStyle w:val="2"/>
        <w:ind w:firstLine="642"/>
        <w:jc w:val="center"/>
        <w:rPr>
          <w:rFonts w:ascii="仿宋_GB2312" w:eastAsia="仿宋_GB2312"/>
          <w:color w:val="000000"/>
          <w:sz w:val="32"/>
        </w:rPr>
      </w:pPr>
      <w:r>
        <w:rPr>
          <w:rFonts w:ascii="仿宋_GB2312" w:eastAsia="仿宋_GB2312" w:hint="eastAsia"/>
          <w:color w:val="000000"/>
          <w:sz w:val="32"/>
        </w:rPr>
        <w:t>图2：基本支出和项目支出情况</w:t>
      </w:r>
    </w:p>
    <w:p w:rsidR="00132EBF" w:rsidRDefault="00E3064A">
      <w:pPr>
        <w:jc w:val="center"/>
        <w:rPr>
          <w:rFonts w:ascii="黑体" w:eastAsia="黑体"/>
          <w:b/>
          <w:sz w:val="28"/>
          <w:szCs w:val="28"/>
        </w:rPr>
      </w:pPr>
      <w:r>
        <w:rPr>
          <w:rFonts w:eastAsia="仿宋_GB2312" w:hint="eastAsia"/>
        </w:rPr>
        <w:object w:dxaOrig="6253" w:dyaOrig="5308">
          <v:shape id="_x0000_i1026" type="#_x0000_t75" style="width:312.75pt;height:265.5pt" o:ole="">
            <v:imagedata r:id="rId11" o:title=""/>
          </v:shape>
          <o:OLEObject Type="Embed" ProgID="Excel.Chart.8" ShapeID="_x0000_i1026" DrawAspect="Content" ObjectID="_1787387641" r:id="rId12"/>
        </w:object>
      </w:r>
    </w:p>
    <w:p w:rsidR="00132EBF" w:rsidRDefault="00E3064A">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lastRenderedPageBreak/>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132EBF" w:rsidRDefault="00E3064A">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2023年度财政拨款收、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2090.62</w:t>
      </w:r>
      <w:r>
        <w:rPr>
          <w:rFonts w:ascii="仿宋_GB2312" w:eastAsia="仿宋_GB2312" w:hint="eastAsia"/>
          <w:sz w:val="28"/>
          <w:szCs w:val="28"/>
        </w:rPr>
        <w:t>万元，比上年</w:t>
      </w:r>
      <w:r>
        <w:rPr>
          <w:rFonts w:ascii="仿宋_GB2312" w:eastAsia="仿宋_GB2312"/>
          <w:sz w:val="28"/>
          <w:szCs w:val="28"/>
        </w:rPr>
        <w:t>增加</w:t>
      </w:r>
      <w:r>
        <w:rPr>
          <w:rFonts w:ascii="仿宋_GB2312" w:eastAsia="仿宋_GB2312" w:hint="eastAsia"/>
          <w:sz w:val="28"/>
          <w:szCs w:val="28"/>
        </w:rPr>
        <w:t>12.41万元，增长0.60%。主要原因：</w:t>
      </w:r>
      <w:r w:rsidR="008A3C6B">
        <w:rPr>
          <w:rFonts w:ascii="仿宋_GB2312" w:eastAsia="仿宋_GB2312" w:hint="eastAsia"/>
          <w:sz w:val="28"/>
          <w:szCs w:val="28"/>
        </w:rPr>
        <w:t>为</w:t>
      </w:r>
      <w:r w:rsidR="008A3C6B" w:rsidRPr="008A3C6B">
        <w:rPr>
          <w:rFonts w:ascii="仿宋_GB2312" w:eastAsia="仿宋_GB2312" w:hint="eastAsia"/>
          <w:sz w:val="28"/>
          <w:szCs w:val="28"/>
        </w:rPr>
        <w:t>挖掘馆藏品的历史文化内涵，助力北京“博物馆之城”建设，</w:t>
      </w:r>
      <w:r w:rsidR="005C58DF">
        <w:rPr>
          <w:rFonts w:ascii="仿宋_GB2312" w:eastAsia="仿宋_GB2312" w:hint="eastAsia"/>
          <w:sz w:val="28"/>
          <w:szCs w:val="28"/>
        </w:rPr>
        <w:t>申请经费</w:t>
      </w:r>
      <w:r w:rsidR="008A3C6B" w:rsidRPr="008A3C6B">
        <w:rPr>
          <w:rFonts w:ascii="仿宋_GB2312" w:eastAsia="仿宋_GB2312" w:hint="eastAsia"/>
          <w:sz w:val="28"/>
          <w:szCs w:val="28"/>
        </w:rPr>
        <w:t>落实“保护第一，加强管理，挖掘价值，有效利用，让文物活起来”的新时代文物工作方针</w:t>
      </w:r>
      <w:r w:rsidR="005C58DF">
        <w:rPr>
          <w:rFonts w:ascii="仿宋_GB2312" w:eastAsia="仿宋_GB2312" w:hint="eastAsia"/>
          <w:sz w:val="28"/>
          <w:szCs w:val="28"/>
        </w:rPr>
        <w:t>，</w:t>
      </w:r>
      <w:r w:rsidR="005C58DF" w:rsidRPr="005C58DF">
        <w:rPr>
          <w:rFonts w:ascii="仿宋_GB2312" w:eastAsia="仿宋_GB2312" w:hint="eastAsia"/>
          <w:sz w:val="28"/>
          <w:szCs w:val="28"/>
        </w:rPr>
        <w:t>提升馆藏文物的保护管理水平。</w:t>
      </w:r>
      <w:bookmarkStart w:id="0" w:name="_GoBack"/>
      <w:bookmarkEnd w:id="0"/>
    </w:p>
    <w:p w:rsidR="00132EBF" w:rsidRDefault="00E3064A">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132EBF" w:rsidRDefault="00E3064A">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132EBF" w:rsidRDefault="00E3064A">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2023年度一般公共预算财政拨款支出</w:t>
      </w:r>
      <w:r>
        <w:rPr>
          <w:rFonts w:ascii="仿宋_GB2312" w:eastAsia="仿宋_GB2312"/>
          <w:sz w:val="28"/>
          <w:szCs w:val="28"/>
        </w:rPr>
        <w:t>1988.83</w:t>
      </w:r>
      <w:r>
        <w:rPr>
          <w:rFonts w:ascii="仿宋_GB2312" w:eastAsia="仿宋_GB2312" w:hint="eastAsia"/>
          <w:sz w:val="28"/>
          <w:szCs w:val="28"/>
        </w:rPr>
        <w:t>万元，主要用于以下方面（按大类）：文化旅游体育与传媒支出1953.28万元，占本年财政拨款支出98.21%；社会保障和就业支出35.55万元，占本年财政拨款支出1.79%。</w:t>
      </w:r>
    </w:p>
    <w:p w:rsidR="00132EBF" w:rsidRDefault="00E3064A">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（二）一般公共预算财政拨款支出决算具体情况</w:t>
      </w:r>
    </w:p>
    <w:p w:rsidR="00132EBF" w:rsidRDefault="00E3064A">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1、“文化旅游体育与传媒支出”（类）2023年度决算1953.28万元，比2023年度年初预算减少122.50万元，下降5.90%。其中：</w:t>
      </w:r>
    </w:p>
    <w:p w:rsidR="00132EBF" w:rsidRDefault="00E3064A">
      <w:pPr>
        <w:spacing w:line="580" w:lineRule="exact"/>
        <w:ind w:firstLineChars="200" w:firstLine="560"/>
        <w:rPr>
          <w:rFonts w:ascii="仿宋_GB2312" w:eastAsia="仿宋_GB2312"/>
          <w:sz w:val="28"/>
          <w:szCs w:val="28"/>
        </w:rPr>
      </w:pPr>
      <w:r>
        <w:rPr>
          <w:rFonts w:ascii="仿宋_GB2312" w:eastAsia="仿宋_GB2312" w:hint="eastAsia"/>
          <w:sz w:val="28"/>
          <w:szCs w:val="28"/>
        </w:rPr>
        <w:t>“文物”（款）2023年度决算1953.28万元，比2023年度年初预算减少122.50万元，下降5.90%。主要原因：贯彻厉行节约方针政策，压缩本年一般性支出。</w:t>
      </w:r>
    </w:p>
    <w:p w:rsidR="00132EBF" w:rsidRDefault="00E3064A">
      <w:pPr>
        <w:numPr>
          <w:ilvl w:val="0"/>
          <w:numId w:val="1"/>
        </w:numPr>
        <w:spacing w:line="580" w:lineRule="exact"/>
        <w:ind w:firstLineChars="200" w:firstLine="560"/>
        <w:rPr>
          <w:rFonts w:ascii="仿宋_GB2312" w:eastAsia="仿宋_GB2312"/>
          <w:sz w:val="28"/>
          <w:szCs w:val="28"/>
        </w:rPr>
      </w:pPr>
      <w:r>
        <w:rPr>
          <w:rFonts w:ascii="仿宋_GB2312" w:eastAsia="仿宋_GB2312" w:hint="eastAsia"/>
          <w:sz w:val="28"/>
          <w:szCs w:val="28"/>
        </w:rPr>
        <w:t>“社会保障和就业支出”(类)2023年度决算35.55万元，比2023年度年初预算减少2.29万元，下降6.05%。</w:t>
      </w:r>
    </w:p>
    <w:p w:rsidR="00132EBF" w:rsidRDefault="00E3064A">
      <w:pPr>
        <w:spacing w:line="580" w:lineRule="exact"/>
        <w:rPr>
          <w:rFonts w:ascii="仿宋_GB2312" w:eastAsia="仿宋_GB2312"/>
          <w:sz w:val="28"/>
          <w:szCs w:val="28"/>
        </w:rPr>
      </w:pPr>
      <w:r>
        <w:rPr>
          <w:rFonts w:ascii="仿宋_GB2312" w:eastAsia="仿宋_GB2312" w:hint="eastAsia"/>
          <w:sz w:val="28"/>
          <w:szCs w:val="28"/>
        </w:rPr>
        <w:t>其中：</w:t>
      </w:r>
    </w:p>
    <w:p w:rsidR="00132EBF" w:rsidRDefault="00E3064A">
      <w:pPr>
        <w:spacing w:line="580" w:lineRule="exact"/>
        <w:ind w:firstLineChars="200" w:firstLine="560"/>
        <w:rPr>
          <w:rFonts w:ascii="仿宋_GB2312" w:eastAsia="仿宋_GB2312"/>
          <w:sz w:val="28"/>
          <w:szCs w:val="28"/>
        </w:rPr>
      </w:pPr>
      <w:r>
        <w:rPr>
          <w:rFonts w:ascii="仿宋_GB2312" w:eastAsia="仿宋_GB2312" w:hint="eastAsia"/>
          <w:sz w:val="28"/>
          <w:szCs w:val="28"/>
        </w:rPr>
        <w:t>“行政事业单位养老支出”（款）2023年度决算35.55万元，比2023年度年初预算减少2.29万元，下降6.05%。</w:t>
      </w:r>
      <w:r>
        <w:rPr>
          <w:rFonts w:ascii="仿宋_GB2312" w:eastAsia="仿宋_GB2312" w:hint="eastAsia"/>
          <w:sz w:val="28"/>
          <w:szCs w:val="28"/>
        </w:rPr>
        <w:lastRenderedPageBreak/>
        <w:t>主要原因：落实政府过紧日子要求，严格控制经费支出。</w:t>
      </w:r>
    </w:p>
    <w:p w:rsidR="00132EBF" w:rsidRDefault="00E3064A">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132EBF" w:rsidRDefault="00E3064A">
      <w:pPr>
        <w:spacing w:line="580" w:lineRule="exact"/>
        <w:ind w:firstLineChars="200" w:firstLine="560"/>
        <w:rPr>
          <w:rFonts w:ascii="仿宋_GB2312" w:eastAsia="仿宋_GB2312"/>
          <w:sz w:val="28"/>
          <w:szCs w:val="28"/>
        </w:rPr>
      </w:pPr>
      <w:r>
        <w:rPr>
          <w:rFonts w:ascii="仿宋_GB2312" w:eastAsia="仿宋_GB2312" w:hint="eastAsia"/>
          <w:sz w:val="28"/>
          <w:szCs w:val="28"/>
        </w:rPr>
        <w:t>本单位无此项经费。</w:t>
      </w:r>
    </w:p>
    <w:p w:rsidR="00132EBF" w:rsidRDefault="00E3064A">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132EBF" w:rsidRDefault="00E3064A">
      <w:pPr>
        <w:ind w:firstLineChars="192" w:firstLine="538"/>
        <w:rPr>
          <w:rFonts w:ascii="仿宋_GB2312" w:eastAsia="仿宋_GB2312"/>
          <w:sz w:val="28"/>
          <w:szCs w:val="28"/>
        </w:rPr>
      </w:pPr>
      <w:r>
        <w:rPr>
          <w:rFonts w:ascii="仿宋_GB2312" w:eastAsia="仿宋_GB2312" w:hint="eastAsia"/>
          <w:sz w:val="28"/>
          <w:szCs w:val="28"/>
        </w:rPr>
        <w:t>本单位无此项经费。。</w:t>
      </w:r>
    </w:p>
    <w:p w:rsidR="00132EBF" w:rsidRDefault="00E3064A">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132EBF" w:rsidRDefault="00E3064A">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2023年度使用一般公共预算财政拨款安排基本支出</w:t>
      </w:r>
      <w:r>
        <w:rPr>
          <w:rFonts w:ascii="仿宋_GB2312" w:eastAsia="仿宋_GB2312"/>
          <w:sz w:val="28"/>
          <w:szCs w:val="28"/>
        </w:rPr>
        <w:t>1424.97</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.00万元，其中：（1）工资福利支出包括基本工资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；（3）对个人和家庭补助支出包括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。（4）其他资本性支出包括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132EBF" w:rsidRDefault="00E3064A">
      <w:pPr>
        <w:autoSpaceDE w:val="0"/>
        <w:autoSpaceDN w:val="0"/>
        <w:adjustRightInd w:val="0"/>
        <w:spacing w:line="580" w:lineRule="exact"/>
        <w:jc w:val="center"/>
        <w:rPr>
          <w:rFonts w:ascii="宋体" w:hAnsi="宋体" w:cs="宋体"/>
          <w:b/>
          <w:spacing w:val="40"/>
          <w:kern w:val="0"/>
          <w:sz w:val="32"/>
          <w:szCs w:val="32"/>
        </w:rPr>
      </w:pPr>
      <w:r>
        <w:rPr>
          <w:rFonts w:ascii="仿宋_GB2312" w:eastAsia="仿宋_GB2312"/>
          <w:sz w:val="28"/>
          <w:szCs w:val="28"/>
        </w:rPr>
        <w:br w:type="page"/>
      </w:r>
      <w:r>
        <w:rPr>
          <w:rFonts w:ascii="宋体" w:hAnsi="宋体" w:cs="宋体" w:hint="eastAsia"/>
          <w:b/>
          <w:bCs/>
          <w:spacing w:val="40"/>
          <w:kern w:val="0"/>
          <w:sz w:val="32"/>
          <w:szCs w:val="32"/>
        </w:rPr>
        <w:lastRenderedPageBreak/>
        <w:t>第三部分</w:t>
      </w:r>
      <w:r>
        <w:rPr>
          <w:rFonts w:ascii="宋体" w:hAnsi="宋体" w:hint="eastAsia"/>
          <w:b/>
          <w:spacing w:val="40"/>
          <w:sz w:val="32"/>
          <w:szCs w:val="32"/>
        </w:rPr>
        <w:t>2023年度</w:t>
      </w:r>
      <w:r>
        <w:rPr>
          <w:rFonts w:ascii="宋体" w:hAnsi="宋体" w:cs="宋体" w:hint="eastAsia"/>
          <w:b/>
          <w:spacing w:val="40"/>
          <w:kern w:val="0"/>
          <w:sz w:val="32"/>
          <w:szCs w:val="32"/>
        </w:rPr>
        <w:t>其他重要事项的情况说明</w:t>
      </w:r>
    </w:p>
    <w:p w:rsidR="00132EBF" w:rsidRDefault="00E3064A">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132EBF" w:rsidRDefault="00E3064A">
      <w:pPr>
        <w:spacing w:line="560" w:lineRule="exact"/>
        <w:ind w:firstLine="600"/>
        <w:rPr>
          <w:rFonts w:ascii="仿宋_GB2312" w:eastAsia="仿宋_GB2312"/>
          <w:sz w:val="28"/>
          <w:szCs w:val="28"/>
        </w:rPr>
      </w:pPr>
      <w:r>
        <w:rPr>
          <w:rFonts w:ascii="仿宋_GB2312" w:eastAsia="仿宋_GB2312" w:hint="eastAsia"/>
          <w:sz w:val="28"/>
          <w:szCs w:val="28"/>
        </w:rPr>
        <w:t>“三公”经费包括本单位所属</w:t>
      </w:r>
      <w:r>
        <w:rPr>
          <w:rFonts w:ascii="仿宋_GB2312" w:eastAsia="仿宋_GB2312" w:hint="eastAsia"/>
          <w:bCs/>
          <w:sz w:val="28"/>
          <w:szCs w:val="28"/>
        </w:rPr>
        <w:t>0</w:t>
      </w:r>
      <w:r>
        <w:rPr>
          <w:rFonts w:ascii="仿宋_GB2312" w:eastAsia="仿宋_GB2312" w:hint="eastAsia"/>
          <w:sz w:val="28"/>
          <w:szCs w:val="28"/>
        </w:rPr>
        <w:t>个行政单位、0个</w:t>
      </w:r>
      <w:r>
        <w:rPr>
          <w:rFonts w:ascii="仿宋_GB2312" w:eastAsia="仿宋_GB2312"/>
          <w:sz w:val="28"/>
          <w:szCs w:val="28"/>
        </w:rPr>
        <w:t>参</w:t>
      </w:r>
      <w:r>
        <w:rPr>
          <w:rFonts w:ascii="仿宋_GB2312" w:eastAsia="仿宋_GB2312" w:hint="eastAsia"/>
          <w:sz w:val="28"/>
          <w:szCs w:val="28"/>
        </w:rPr>
        <w:t>照</w:t>
      </w:r>
      <w:r>
        <w:rPr>
          <w:rFonts w:ascii="仿宋_GB2312" w:eastAsia="仿宋_GB2312"/>
          <w:sz w:val="28"/>
          <w:szCs w:val="28"/>
        </w:rPr>
        <w:t>公务员法管理事业单位</w:t>
      </w:r>
      <w:r>
        <w:rPr>
          <w:rFonts w:ascii="仿宋_GB2312" w:eastAsia="仿宋_GB2312" w:hint="eastAsia"/>
          <w:sz w:val="28"/>
          <w:szCs w:val="28"/>
        </w:rPr>
        <w:t>、</w:t>
      </w:r>
      <w:r>
        <w:rPr>
          <w:rFonts w:ascii="仿宋_GB2312" w:eastAsia="仿宋_GB2312" w:hint="eastAsia"/>
          <w:bCs/>
          <w:sz w:val="28"/>
          <w:szCs w:val="28"/>
        </w:rPr>
        <w:t>1个</w:t>
      </w:r>
      <w:r>
        <w:rPr>
          <w:rFonts w:ascii="仿宋_GB2312" w:eastAsia="仿宋_GB2312" w:hint="eastAsia"/>
          <w:sz w:val="28"/>
          <w:szCs w:val="28"/>
        </w:rPr>
        <w:t>事业单位。2023年度“三公”经费财政拨款决算数</w:t>
      </w:r>
      <w:r>
        <w:rPr>
          <w:rFonts w:ascii="仿宋_GB2312" w:eastAsia="仿宋_GB2312"/>
          <w:sz w:val="28"/>
          <w:szCs w:val="28"/>
        </w:rPr>
        <w:t>1.72</w:t>
      </w:r>
      <w:r>
        <w:rPr>
          <w:rFonts w:ascii="仿宋_GB2312" w:eastAsia="仿宋_GB2312" w:hint="eastAsia"/>
          <w:sz w:val="28"/>
          <w:szCs w:val="28"/>
        </w:rPr>
        <w:t>万元，比2023年度“三公”经费财政拨款年初预算</w:t>
      </w:r>
      <w:r>
        <w:rPr>
          <w:rFonts w:ascii="仿宋_GB2312" w:eastAsia="仿宋_GB2312"/>
          <w:sz w:val="28"/>
          <w:szCs w:val="28"/>
        </w:rPr>
        <w:t>3.46</w:t>
      </w:r>
      <w:r>
        <w:rPr>
          <w:rFonts w:ascii="仿宋_GB2312" w:eastAsia="仿宋_GB2312" w:hint="eastAsia"/>
          <w:sz w:val="28"/>
          <w:szCs w:val="28"/>
        </w:rPr>
        <w:t>万元减少</w:t>
      </w:r>
      <w:r>
        <w:rPr>
          <w:rFonts w:ascii="仿宋_GB2312" w:eastAsia="仿宋_GB2312"/>
          <w:sz w:val="28"/>
          <w:szCs w:val="28"/>
        </w:rPr>
        <w:t>1.74</w:t>
      </w:r>
      <w:r>
        <w:rPr>
          <w:rFonts w:ascii="仿宋_GB2312" w:eastAsia="仿宋_GB2312" w:hint="eastAsia"/>
          <w:sz w:val="28"/>
          <w:szCs w:val="28"/>
        </w:rPr>
        <w:t>万元。其中：</w:t>
      </w:r>
    </w:p>
    <w:p w:rsidR="00132EBF" w:rsidRDefault="00E3064A">
      <w:pPr>
        <w:spacing w:line="560" w:lineRule="exact"/>
        <w:ind w:firstLine="600"/>
        <w:rPr>
          <w:rFonts w:ascii="仿宋_GB2312" w:eastAsia="仿宋_GB2312"/>
          <w:sz w:val="28"/>
          <w:szCs w:val="28"/>
        </w:rPr>
      </w:pPr>
      <w:r>
        <w:rPr>
          <w:rFonts w:ascii="仿宋_GB2312" w:eastAsia="仿宋_GB2312" w:hint="eastAsia"/>
          <w:sz w:val="28"/>
          <w:szCs w:val="28"/>
        </w:rPr>
        <w:t>1.因公出国（境）费用。2023年度决算数</w:t>
      </w:r>
      <w:r>
        <w:rPr>
          <w:rFonts w:ascii="仿宋_GB2312" w:eastAsia="仿宋_GB2312"/>
          <w:sz w:val="28"/>
          <w:szCs w:val="28"/>
        </w:rPr>
        <w:t>0</w:t>
      </w:r>
      <w:r>
        <w:rPr>
          <w:rFonts w:ascii="仿宋_GB2312" w:eastAsia="仿宋_GB2312" w:hint="eastAsia"/>
          <w:sz w:val="28"/>
          <w:szCs w:val="28"/>
        </w:rPr>
        <w:t>.00万元，比2023年度年初预算数</w:t>
      </w:r>
      <w:r>
        <w:rPr>
          <w:rFonts w:ascii="仿宋_GB2312" w:eastAsia="仿宋_GB2312"/>
          <w:sz w:val="28"/>
          <w:szCs w:val="28"/>
        </w:rPr>
        <w:t>0</w:t>
      </w:r>
      <w:r>
        <w:rPr>
          <w:rFonts w:ascii="仿宋_GB2312" w:eastAsia="仿宋_GB2312" w:hint="eastAsia"/>
          <w:sz w:val="28"/>
          <w:szCs w:val="28"/>
        </w:rPr>
        <w:t>.00万元相比无变化；2023年度本单位无因公出国（境）费用。</w:t>
      </w:r>
    </w:p>
    <w:p w:rsidR="00132EBF" w:rsidRDefault="00E3064A">
      <w:pPr>
        <w:spacing w:line="560" w:lineRule="exact"/>
        <w:ind w:firstLine="600"/>
        <w:rPr>
          <w:rFonts w:ascii="仿宋_GB2312" w:eastAsia="仿宋_GB2312"/>
          <w:sz w:val="28"/>
          <w:szCs w:val="28"/>
        </w:rPr>
      </w:pPr>
      <w:r>
        <w:rPr>
          <w:rFonts w:ascii="仿宋_GB2312" w:eastAsia="仿宋_GB2312" w:hint="eastAsia"/>
          <w:sz w:val="28"/>
          <w:szCs w:val="28"/>
        </w:rPr>
        <w:t>2.公务接待费。2023年度决算数</w:t>
      </w:r>
      <w:r>
        <w:rPr>
          <w:rFonts w:ascii="仿宋_GB2312" w:eastAsia="仿宋_GB2312"/>
          <w:sz w:val="28"/>
          <w:szCs w:val="28"/>
        </w:rPr>
        <w:t>0</w:t>
      </w:r>
      <w:r>
        <w:rPr>
          <w:rFonts w:ascii="仿宋_GB2312" w:eastAsia="仿宋_GB2312" w:hint="eastAsia"/>
          <w:sz w:val="28"/>
          <w:szCs w:val="28"/>
        </w:rPr>
        <w:t>.00万元，比2023年度年初预算数</w:t>
      </w:r>
      <w:r>
        <w:rPr>
          <w:rFonts w:ascii="仿宋_GB2312" w:eastAsia="仿宋_GB2312"/>
          <w:sz w:val="28"/>
          <w:szCs w:val="28"/>
        </w:rPr>
        <w:t>0.99</w:t>
      </w:r>
      <w:r>
        <w:rPr>
          <w:rFonts w:ascii="仿宋_GB2312" w:eastAsia="仿宋_GB2312" w:hint="eastAsia"/>
          <w:sz w:val="28"/>
          <w:szCs w:val="28"/>
        </w:rPr>
        <w:t>万元减少</w:t>
      </w:r>
      <w:r>
        <w:rPr>
          <w:rFonts w:ascii="仿宋_GB2312" w:eastAsia="仿宋_GB2312"/>
          <w:sz w:val="28"/>
          <w:szCs w:val="28"/>
        </w:rPr>
        <w:t>0.99</w:t>
      </w:r>
      <w:r>
        <w:rPr>
          <w:rFonts w:ascii="仿宋_GB2312" w:eastAsia="仿宋_GB2312" w:hint="eastAsia"/>
          <w:sz w:val="28"/>
          <w:szCs w:val="28"/>
        </w:rPr>
        <w:t>万元。主要原因：落实政府厉行勤俭节约要求，严格控制公务接待数量、规模和接待标准，公务接待费减少。2023年度无公务接待费支出。</w:t>
      </w:r>
    </w:p>
    <w:p w:rsidR="00132EBF" w:rsidRDefault="00E3064A">
      <w:pPr>
        <w:spacing w:line="560" w:lineRule="exact"/>
        <w:ind w:firstLineChars="200" w:firstLine="560"/>
        <w:rPr>
          <w:rFonts w:ascii="仿宋_GB2312" w:eastAsia="仿宋_GB2312"/>
          <w:sz w:val="28"/>
          <w:szCs w:val="28"/>
        </w:rPr>
      </w:pPr>
      <w:r>
        <w:rPr>
          <w:rFonts w:ascii="仿宋_GB2312" w:eastAsia="仿宋_GB2312" w:hint="eastAsia"/>
          <w:sz w:val="28"/>
          <w:szCs w:val="28"/>
        </w:rPr>
        <w:t>3.公务用车购置及运行维护费。2023年度决算数</w:t>
      </w:r>
      <w:r>
        <w:rPr>
          <w:rFonts w:ascii="仿宋_GB2312" w:eastAsia="仿宋_GB2312"/>
          <w:sz w:val="28"/>
          <w:szCs w:val="28"/>
        </w:rPr>
        <w:t>1.7</w:t>
      </w:r>
      <w:r>
        <w:rPr>
          <w:rFonts w:ascii="仿宋_GB2312" w:eastAsia="仿宋_GB2312" w:hint="eastAsia"/>
          <w:sz w:val="28"/>
          <w:szCs w:val="28"/>
        </w:rPr>
        <w:t>2万元，比2023年度年初预算数</w:t>
      </w:r>
      <w:r>
        <w:rPr>
          <w:rFonts w:ascii="仿宋_GB2312" w:eastAsia="仿宋_GB2312"/>
          <w:sz w:val="28"/>
          <w:szCs w:val="28"/>
        </w:rPr>
        <w:t>2.47</w:t>
      </w:r>
      <w:r>
        <w:rPr>
          <w:rFonts w:ascii="仿宋_GB2312" w:eastAsia="仿宋_GB2312" w:hint="eastAsia"/>
          <w:sz w:val="28"/>
          <w:szCs w:val="28"/>
        </w:rPr>
        <w:t>万元减少0.75万元。</w:t>
      </w:r>
    </w:p>
    <w:p w:rsidR="00132EBF" w:rsidRDefault="00E3064A">
      <w:pPr>
        <w:spacing w:line="560" w:lineRule="exact"/>
        <w:ind w:firstLineChars="200" w:firstLine="560"/>
        <w:rPr>
          <w:rFonts w:ascii="仿宋_GB2312" w:eastAsia="仿宋_GB2312"/>
          <w:sz w:val="28"/>
          <w:szCs w:val="28"/>
        </w:rPr>
      </w:pPr>
      <w:r>
        <w:rPr>
          <w:rFonts w:ascii="仿宋_GB2312" w:eastAsia="仿宋_GB2312" w:hint="eastAsia"/>
          <w:sz w:val="28"/>
          <w:szCs w:val="28"/>
        </w:rPr>
        <w:t>其中，公务用车购置费2023年度决算数</w:t>
      </w:r>
      <w:r>
        <w:rPr>
          <w:rFonts w:ascii="仿宋_GB2312" w:eastAsia="仿宋_GB2312"/>
          <w:sz w:val="28"/>
          <w:szCs w:val="28"/>
        </w:rPr>
        <w:t>0</w:t>
      </w:r>
      <w:r>
        <w:rPr>
          <w:rFonts w:ascii="仿宋_GB2312" w:eastAsia="仿宋_GB2312" w:hint="eastAsia"/>
          <w:sz w:val="28"/>
          <w:szCs w:val="28"/>
        </w:rPr>
        <w:t>.00万元，比2023年度年初预算数</w:t>
      </w:r>
      <w:r>
        <w:rPr>
          <w:rFonts w:ascii="仿宋_GB2312" w:eastAsia="仿宋_GB2312"/>
          <w:sz w:val="28"/>
          <w:szCs w:val="28"/>
        </w:rPr>
        <w:t>0</w:t>
      </w:r>
      <w:r>
        <w:rPr>
          <w:rFonts w:ascii="仿宋_GB2312" w:eastAsia="仿宋_GB2312" w:hint="eastAsia"/>
          <w:sz w:val="28"/>
          <w:szCs w:val="28"/>
        </w:rPr>
        <w:t>.00万元相比无变化，2023年度购置（更新）0辆，车均购置费0.00万元。公务用车运行维护费2023年度决算数</w:t>
      </w:r>
      <w:r>
        <w:rPr>
          <w:rFonts w:ascii="仿宋_GB2312" w:eastAsia="仿宋_GB2312"/>
          <w:sz w:val="28"/>
          <w:szCs w:val="28"/>
        </w:rPr>
        <w:t>1.72</w:t>
      </w:r>
      <w:r>
        <w:rPr>
          <w:rFonts w:ascii="仿宋_GB2312" w:eastAsia="仿宋_GB2312" w:hint="eastAsia"/>
          <w:sz w:val="28"/>
          <w:szCs w:val="28"/>
        </w:rPr>
        <w:t>万元，比2023年度年初预算数</w:t>
      </w:r>
      <w:r>
        <w:rPr>
          <w:rFonts w:ascii="仿宋_GB2312" w:eastAsia="仿宋_GB2312"/>
          <w:sz w:val="28"/>
          <w:szCs w:val="28"/>
        </w:rPr>
        <w:t>2.47</w:t>
      </w:r>
      <w:r>
        <w:rPr>
          <w:rFonts w:ascii="仿宋_GB2312" w:eastAsia="仿宋_GB2312" w:hint="eastAsia"/>
          <w:sz w:val="28"/>
          <w:szCs w:val="28"/>
        </w:rPr>
        <w:t>万元减少</w:t>
      </w:r>
      <w:r>
        <w:rPr>
          <w:rFonts w:ascii="仿宋_GB2312" w:eastAsia="仿宋_GB2312"/>
          <w:sz w:val="28"/>
          <w:szCs w:val="28"/>
        </w:rPr>
        <w:t>0.75</w:t>
      </w:r>
      <w:r>
        <w:rPr>
          <w:rFonts w:ascii="仿宋_GB2312" w:eastAsia="仿宋_GB2312" w:hint="eastAsia"/>
          <w:sz w:val="28"/>
          <w:szCs w:val="28"/>
        </w:rPr>
        <w:t>万元，主要原因：落实政府过紧日子要求，坚持厉行节约开支。2023年度公务用车运行维护费中，公务用车加油</w:t>
      </w:r>
      <w:r>
        <w:rPr>
          <w:rFonts w:ascii="仿宋_GB2312" w:eastAsia="仿宋_GB2312"/>
          <w:sz w:val="28"/>
          <w:szCs w:val="28"/>
        </w:rPr>
        <w:t>0.7</w:t>
      </w:r>
      <w:r>
        <w:rPr>
          <w:rFonts w:ascii="仿宋_GB2312" w:eastAsia="仿宋_GB2312" w:hint="eastAsia"/>
          <w:sz w:val="28"/>
          <w:szCs w:val="28"/>
        </w:rPr>
        <w:t>0万元，公务用车维修</w:t>
      </w:r>
      <w:r>
        <w:rPr>
          <w:rFonts w:ascii="仿宋_GB2312" w:eastAsia="仿宋_GB2312"/>
          <w:sz w:val="28"/>
          <w:szCs w:val="28"/>
        </w:rPr>
        <w:t>0.67</w:t>
      </w:r>
      <w:r>
        <w:rPr>
          <w:rFonts w:ascii="仿宋_GB2312" w:eastAsia="仿宋_GB2312" w:hint="eastAsia"/>
          <w:sz w:val="28"/>
          <w:szCs w:val="28"/>
        </w:rPr>
        <w:t>万元，公务用车保险</w:t>
      </w:r>
      <w:r>
        <w:rPr>
          <w:rFonts w:ascii="仿宋_GB2312" w:eastAsia="仿宋_GB2312"/>
          <w:sz w:val="28"/>
          <w:szCs w:val="28"/>
        </w:rPr>
        <w:t>0.2</w:t>
      </w:r>
      <w:r>
        <w:rPr>
          <w:rFonts w:ascii="仿宋_GB2312" w:eastAsia="仿宋_GB2312" w:hint="eastAsia"/>
          <w:sz w:val="28"/>
          <w:szCs w:val="28"/>
        </w:rPr>
        <w:t>0万元，公务用车其他支出</w:t>
      </w:r>
      <w:r>
        <w:rPr>
          <w:rFonts w:ascii="仿宋_GB2312" w:eastAsia="仿宋_GB2312"/>
          <w:sz w:val="28"/>
          <w:szCs w:val="28"/>
        </w:rPr>
        <w:t>0.15</w:t>
      </w:r>
      <w:r>
        <w:rPr>
          <w:rFonts w:ascii="仿宋_GB2312" w:eastAsia="仿宋_GB2312" w:hint="eastAsia"/>
          <w:sz w:val="28"/>
          <w:szCs w:val="28"/>
        </w:rPr>
        <w:t>万元。2023年度公务用车保有量1辆，车均运行维护费1.72万元。</w:t>
      </w:r>
    </w:p>
    <w:p w:rsidR="00132EBF" w:rsidRDefault="00E3064A">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132EBF" w:rsidRDefault="00E3064A">
      <w:pPr>
        <w:ind w:firstLineChars="192" w:firstLine="538"/>
        <w:rPr>
          <w:rFonts w:ascii="仿宋_GB2312" w:eastAsia="仿宋_GB2312"/>
          <w:sz w:val="28"/>
          <w:szCs w:val="28"/>
        </w:rPr>
      </w:pPr>
      <w:r>
        <w:rPr>
          <w:rFonts w:ascii="仿宋_GB2312" w:eastAsia="仿宋_GB2312" w:hint="eastAsia"/>
          <w:sz w:val="28"/>
          <w:szCs w:val="28"/>
        </w:rPr>
        <w:t>本单位不在机关运行经费统计范围之内。</w:t>
      </w:r>
    </w:p>
    <w:p w:rsidR="00132EBF" w:rsidRDefault="00E3064A">
      <w:pPr>
        <w:ind w:left="540"/>
        <w:rPr>
          <w:rFonts w:ascii="黑体" w:eastAsia="黑体"/>
          <w:sz w:val="28"/>
          <w:szCs w:val="28"/>
        </w:rPr>
      </w:pPr>
      <w:r>
        <w:rPr>
          <w:rFonts w:ascii="黑体" w:eastAsia="黑体" w:hint="eastAsia"/>
          <w:sz w:val="28"/>
          <w:szCs w:val="28"/>
        </w:rPr>
        <w:lastRenderedPageBreak/>
        <w:t>三、政府采购支出情况</w:t>
      </w:r>
    </w:p>
    <w:p w:rsidR="00132EBF" w:rsidRDefault="00E3064A">
      <w:pPr>
        <w:ind w:firstLineChars="192" w:firstLine="538"/>
        <w:rPr>
          <w:rFonts w:ascii="仿宋_GB2312" w:eastAsia="仿宋_GB2312"/>
          <w:sz w:val="28"/>
          <w:szCs w:val="28"/>
        </w:rPr>
      </w:pPr>
      <w:r>
        <w:rPr>
          <w:rFonts w:ascii="仿宋_GB2312" w:eastAsia="仿宋_GB2312" w:hint="eastAsia"/>
          <w:sz w:val="28"/>
          <w:szCs w:val="28"/>
        </w:rPr>
        <w:t>2023年度政府采购支出总额</w:t>
      </w:r>
      <w:r>
        <w:rPr>
          <w:rFonts w:ascii="仿宋_GB2312" w:eastAsia="仿宋_GB2312"/>
          <w:sz w:val="28"/>
          <w:szCs w:val="28"/>
        </w:rPr>
        <w:t>657.53</w:t>
      </w:r>
      <w:r>
        <w:rPr>
          <w:rFonts w:ascii="仿宋_GB2312" w:eastAsia="仿宋_GB2312" w:hint="eastAsia"/>
          <w:sz w:val="28"/>
          <w:szCs w:val="28"/>
        </w:rPr>
        <w:t>万元，其中：政府采购货物支出</w:t>
      </w:r>
      <w:r>
        <w:rPr>
          <w:rFonts w:ascii="仿宋_GB2312" w:eastAsia="仿宋_GB2312"/>
          <w:sz w:val="28"/>
          <w:szCs w:val="28"/>
        </w:rPr>
        <w:t>11.63</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.00万元，政府采购服务支出</w:t>
      </w:r>
      <w:r>
        <w:rPr>
          <w:rFonts w:ascii="仿宋_GB2312" w:eastAsia="仿宋_GB2312"/>
          <w:sz w:val="28"/>
          <w:szCs w:val="28"/>
        </w:rPr>
        <w:t>645.89</w:t>
      </w:r>
      <w:r>
        <w:rPr>
          <w:rFonts w:ascii="仿宋_GB2312" w:eastAsia="仿宋_GB2312" w:hint="eastAsia"/>
          <w:sz w:val="28"/>
          <w:szCs w:val="28"/>
        </w:rPr>
        <w:t>万元。授予中小企业合同金额</w:t>
      </w:r>
      <w:r>
        <w:rPr>
          <w:rFonts w:ascii="仿宋_GB2312" w:eastAsia="仿宋_GB2312"/>
          <w:sz w:val="28"/>
          <w:szCs w:val="28"/>
        </w:rPr>
        <w:t>623.75</w:t>
      </w:r>
      <w:r>
        <w:rPr>
          <w:rFonts w:ascii="仿宋_GB2312" w:eastAsia="仿宋_GB2312" w:hint="eastAsia"/>
          <w:sz w:val="28"/>
          <w:szCs w:val="28"/>
        </w:rPr>
        <w:t>万元，占政府采购支出总额的94.86%，其中：授予小</w:t>
      </w:r>
      <w:proofErr w:type="gramStart"/>
      <w:r>
        <w:rPr>
          <w:rFonts w:ascii="仿宋_GB2312" w:eastAsia="仿宋_GB2312" w:hint="eastAsia"/>
          <w:sz w:val="28"/>
          <w:szCs w:val="28"/>
        </w:rPr>
        <w:t>微企业</w:t>
      </w:r>
      <w:proofErr w:type="gramEnd"/>
      <w:r>
        <w:rPr>
          <w:rFonts w:ascii="仿宋_GB2312" w:eastAsia="仿宋_GB2312" w:hint="eastAsia"/>
          <w:sz w:val="28"/>
          <w:szCs w:val="28"/>
        </w:rPr>
        <w:t>合同金额</w:t>
      </w:r>
      <w:r>
        <w:rPr>
          <w:rFonts w:ascii="仿宋_GB2312" w:eastAsia="仿宋_GB2312"/>
          <w:sz w:val="28"/>
          <w:szCs w:val="28"/>
        </w:rPr>
        <w:t>281.85</w:t>
      </w:r>
      <w:r>
        <w:rPr>
          <w:rFonts w:ascii="仿宋_GB2312" w:eastAsia="仿宋_GB2312" w:hint="eastAsia"/>
          <w:sz w:val="28"/>
          <w:szCs w:val="28"/>
        </w:rPr>
        <w:t>万元，占政府采购支出总额的42.86%。</w:t>
      </w:r>
    </w:p>
    <w:p w:rsidR="00132EBF" w:rsidRDefault="00E3064A">
      <w:pPr>
        <w:ind w:firstLineChars="200" w:firstLine="560"/>
        <w:rPr>
          <w:rFonts w:ascii="黑体" w:eastAsia="黑体"/>
          <w:sz w:val="28"/>
          <w:szCs w:val="28"/>
          <w:highlight w:val="yellow"/>
        </w:rPr>
      </w:pPr>
      <w:r>
        <w:rPr>
          <w:rFonts w:ascii="黑体" w:eastAsia="黑体" w:hint="eastAsia"/>
          <w:sz w:val="28"/>
          <w:szCs w:val="28"/>
        </w:rPr>
        <w:t>四、国有资产占用情况</w:t>
      </w:r>
    </w:p>
    <w:p w:rsidR="00132EBF" w:rsidRDefault="00E3064A">
      <w:pPr>
        <w:ind w:firstLineChars="200" w:firstLine="560"/>
        <w:rPr>
          <w:rFonts w:ascii="仿宋_GB2312" w:eastAsia="仿宋_GB2312"/>
          <w:sz w:val="32"/>
          <w:szCs w:val="32"/>
        </w:rPr>
      </w:pPr>
      <w:r>
        <w:rPr>
          <w:rFonts w:ascii="仿宋_GB2312" w:eastAsia="仿宋_GB2312" w:hint="eastAsia"/>
          <w:sz w:val="28"/>
          <w:szCs w:val="28"/>
        </w:rPr>
        <w:t>2023年度新购置车辆0台，共计0.00万元；新购置单位价值100万元（含）以上的设备0台（套），共计0.00万元。截至12月31日，单位共有车辆1台，共计17.18万元；单位价值100万元（含）以上的设备1台（套），共计360.44万元。</w:t>
      </w:r>
    </w:p>
    <w:p w:rsidR="00132EBF" w:rsidRDefault="00E3064A">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132EBF" w:rsidRDefault="00E3064A">
      <w:pPr>
        <w:ind w:firstLineChars="192" w:firstLine="538"/>
        <w:rPr>
          <w:rFonts w:ascii="仿宋_GB2312" w:eastAsia="仿宋_GB2312"/>
          <w:sz w:val="28"/>
          <w:szCs w:val="28"/>
        </w:rPr>
      </w:pPr>
      <w:r>
        <w:rPr>
          <w:rFonts w:ascii="仿宋_GB2312" w:eastAsia="仿宋_GB2312" w:hint="eastAsia"/>
          <w:sz w:val="28"/>
          <w:szCs w:val="28"/>
        </w:rPr>
        <w:t>本单位不属于政府购买服务统计范围。</w:t>
      </w:r>
    </w:p>
    <w:p w:rsidR="00132EBF" w:rsidRDefault="00E3064A">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132EBF" w:rsidRDefault="00E3064A">
      <w:pPr>
        <w:ind w:firstLineChars="200" w:firstLine="560"/>
        <w:rPr>
          <w:rFonts w:ascii="仿宋_GB2312" w:eastAsia="仿宋_GB2312"/>
          <w:sz w:val="28"/>
          <w:szCs w:val="28"/>
        </w:rPr>
      </w:pPr>
      <w:r>
        <w:rPr>
          <w:rFonts w:ascii="仿宋_GB2312" w:eastAsia="仿宋_GB2312" w:hint="eastAsia"/>
          <w:sz w:val="28"/>
          <w:szCs w:val="28"/>
        </w:rPr>
        <w:t>1.基本支出：指为保障机构正常运转、完成日常工作任务而发生的人员支出和公用支出。</w:t>
      </w:r>
    </w:p>
    <w:p w:rsidR="00132EBF" w:rsidRDefault="00E3064A">
      <w:pPr>
        <w:ind w:firstLineChars="200" w:firstLine="560"/>
        <w:rPr>
          <w:rFonts w:ascii="仿宋_GB2312" w:eastAsia="仿宋_GB2312"/>
          <w:sz w:val="28"/>
          <w:szCs w:val="28"/>
        </w:rPr>
      </w:pPr>
      <w:r>
        <w:rPr>
          <w:rFonts w:ascii="仿宋_GB2312" w:eastAsia="仿宋_GB2312" w:hint="eastAsia"/>
          <w:sz w:val="28"/>
          <w:szCs w:val="28"/>
        </w:rPr>
        <w:t>2.项目支出：指在基本支出之外为完成特定行政任务或事业发展目标所发生的支出。</w:t>
      </w:r>
    </w:p>
    <w:p w:rsidR="00132EBF" w:rsidRDefault="00E3064A">
      <w:pPr>
        <w:ind w:firstLineChars="200" w:firstLine="560"/>
        <w:rPr>
          <w:rFonts w:ascii="仿宋_GB2312" w:eastAsia="仿宋_GB2312" w:hAnsi="宋体"/>
          <w:sz w:val="28"/>
          <w:szCs w:val="28"/>
        </w:rPr>
      </w:pPr>
      <w:r>
        <w:rPr>
          <w:rFonts w:ascii="仿宋_GB2312" w:eastAsia="仿宋_GB2312" w:hint="eastAsia"/>
          <w:sz w:val="28"/>
          <w:szCs w:val="28"/>
        </w:rPr>
        <w:t>3.“三公”经费：</w:t>
      </w:r>
      <w:r>
        <w:rPr>
          <w:rFonts w:ascii="仿宋_GB2312" w:eastAsia="仿宋_GB2312" w:hAnsi="宋体" w:hint="eastAsia"/>
          <w:sz w:val="28"/>
          <w:szCs w:val="28"/>
        </w:rPr>
        <w:t>是指单位通过财政拨款资金安排的因公出国（境）费、公务用车购置及运行费和公务接待费。其中，因公出国（境）费指单位公务出国（境）的国际旅费、国外城市间交通费、住宿费、伙食费、培训费、公杂费等支</w:t>
      </w:r>
      <w:r>
        <w:rPr>
          <w:rFonts w:ascii="仿宋_GB2312" w:eastAsia="仿宋_GB2312" w:hAnsi="宋体" w:hint="eastAsia"/>
          <w:sz w:val="28"/>
          <w:szCs w:val="28"/>
        </w:rPr>
        <w:lastRenderedPageBreak/>
        <w:t>出；公务用车购置及运行费指单位公务用车购置支出（</w:t>
      </w:r>
      <w:proofErr w:type="gramStart"/>
      <w:r>
        <w:rPr>
          <w:rFonts w:ascii="仿宋_GB2312" w:eastAsia="仿宋_GB2312" w:hAnsi="宋体" w:hint="eastAsia"/>
          <w:sz w:val="28"/>
          <w:szCs w:val="28"/>
        </w:rPr>
        <w:t>含车辆</w:t>
      </w:r>
      <w:proofErr w:type="gramEnd"/>
      <w:r>
        <w:rPr>
          <w:rFonts w:ascii="仿宋_GB2312" w:eastAsia="仿宋_GB2312" w:hAnsi="宋体" w:hint="eastAsia"/>
          <w:sz w:val="28"/>
          <w:szCs w:val="28"/>
        </w:rPr>
        <w:t>购置税、牌照费）及单位按规定保留的公务用车燃料费、维修费、过路过桥费、保险费、安全奖励费等支出；公务接待费指单位按规定开支的各类公务接待（含外宾接待）支出。</w:t>
      </w:r>
    </w:p>
    <w:p w:rsidR="00132EBF" w:rsidRDefault="00E3064A">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132EBF" w:rsidRDefault="00E3064A">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132EBF" w:rsidRDefault="00E3064A">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rsidR="00132EBF" w:rsidRDefault="00E3064A">
      <w:pPr>
        <w:ind w:firstLineChars="200" w:firstLine="560"/>
        <w:rPr>
          <w:rFonts w:ascii="仿宋_GB2312" w:eastAsia="仿宋_GB2312"/>
          <w:b/>
          <w:color w:val="000000"/>
          <w:spacing w:val="-2"/>
          <w:sz w:val="32"/>
          <w:szCs w:val="32"/>
        </w:rPr>
      </w:pPr>
      <w:r>
        <w:rPr>
          <w:rFonts w:ascii="仿宋_GB2312" w:eastAsia="仿宋_GB2312" w:hint="eastAsia"/>
          <w:sz w:val="28"/>
          <w:szCs w:val="28"/>
        </w:rPr>
        <w:t>7.各单位需根据自身业务职能，补充当年使用的所有支出功能分类项级科目名词解释：</w:t>
      </w:r>
    </w:p>
    <w:p w:rsidR="00132EBF" w:rsidRDefault="00E3064A">
      <w:pPr>
        <w:ind w:firstLineChars="200" w:firstLine="560"/>
        <w:rPr>
          <w:rFonts w:ascii="仿宋_GB2312" w:eastAsia="仿宋_GB2312"/>
          <w:sz w:val="28"/>
          <w:szCs w:val="28"/>
        </w:rPr>
      </w:pPr>
      <w:r>
        <w:rPr>
          <w:rFonts w:ascii="仿宋_GB2312" w:eastAsia="仿宋_GB2312" w:hint="eastAsia"/>
          <w:sz w:val="28"/>
          <w:szCs w:val="28"/>
        </w:rPr>
        <w:t>(1)文化旅游体育与传媒支出（类）文物（款）行政运行（项）： 反映单位的基本支出。</w:t>
      </w:r>
    </w:p>
    <w:p w:rsidR="00132EBF" w:rsidRDefault="00E3064A">
      <w:pPr>
        <w:ind w:firstLineChars="200" w:firstLine="560"/>
        <w:rPr>
          <w:rFonts w:ascii="仿宋_GB2312" w:eastAsia="仿宋_GB2312"/>
          <w:sz w:val="28"/>
          <w:szCs w:val="28"/>
        </w:rPr>
      </w:pPr>
      <w:r>
        <w:rPr>
          <w:rFonts w:ascii="仿宋_GB2312" w:eastAsia="仿宋_GB2312" w:hint="eastAsia"/>
          <w:sz w:val="28"/>
          <w:szCs w:val="28"/>
        </w:rPr>
        <w:t>(2)文化旅游体育与传媒支出（类）文物（款）其他文物支出（项）：反映除行政运行、一般行政管理事务、机关服务、文物保护、博物馆、历史文化名城与古迹以外用于文物方面的支出。</w:t>
      </w:r>
    </w:p>
    <w:p w:rsidR="00132EBF" w:rsidRDefault="00E3064A">
      <w:pPr>
        <w:ind w:firstLineChars="200" w:firstLine="560"/>
        <w:rPr>
          <w:rFonts w:ascii="仿宋_GB2312" w:eastAsia="仿宋_GB2312"/>
          <w:sz w:val="28"/>
          <w:szCs w:val="28"/>
        </w:rPr>
      </w:pPr>
      <w:r>
        <w:rPr>
          <w:rFonts w:ascii="仿宋_GB2312" w:eastAsia="仿宋_GB2312" w:hint="eastAsia"/>
          <w:sz w:val="28"/>
          <w:szCs w:val="28"/>
        </w:rPr>
        <w:t>(3)教育支出（类）进修及培训（款）培训支出（项）：反映各部门安排的用于培训的支出。</w:t>
      </w:r>
    </w:p>
    <w:p w:rsidR="00132EBF" w:rsidRDefault="00132EBF">
      <w:pPr>
        <w:rPr>
          <w:rFonts w:ascii="仿宋_GB2312" w:eastAsia="仿宋_GB2312"/>
          <w:sz w:val="28"/>
          <w:szCs w:val="28"/>
        </w:rPr>
      </w:pPr>
    </w:p>
    <w:p w:rsidR="00132EBF" w:rsidRDefault="00132EBF">
      <w:pPr>
        <w:ind w:firstLineChars="200" w:firstLine="634"/>
        <w:rPr>
          <w:rFonts w:ascii="仿宋_GB2312" w:eastAsia="仿宋_GB2312"/>
          <w:b/>
          <w:color w:val="000000"/>
          <w:spacing w:val="-2"/>
          <w:sz w:val="32"/>
          <w:szCs w:val="32"/>
        </w:rPr>
      </w:pPr>
    </w:p>
    <w:p w:rsidR="00132EBF" w:rsidRDefault="00132EBF">
      <w:pPr>
        <w:ind w:firstLineChars="200" w:firstLine="640"/>
        <w:jc w:val="center"/>
        <w:rPr>
          <w:rFonts w:ascii="黑体" w:eastAsia="黑体"/>
          <w:sz w:val="32"/>
          <w:szCs w:val="32"/>
        </w:rPr>
      </w:pPr>
    </w:p>
    <w:p w:rsidR="00132EBF" w:rsidRDefault="00132EBF">
      <w:pPr>
        <w:ind w:firstLineChars="200" w:firstLine="640"/>
        <w:jc w:val="center"/>
        <w:rPr>
          <w:rFonts w:ascii="黑体" w:eastAsia="黑体"/>
          <w:sz w:val="32"/>
          <w:szCs w:val="32"/>
        </w:rPr>
      </w:pPr>
    </w:p>
    <w:p w:rsidR="00132EBF" w:rsidRDefault="00E3064A">
      <w:pPr>
        <w:ind w:firstLineChars="200" w:firstLine="640"/>
        <w:jc w:val="center"/>
        <w:rPr>
          <w:rFonts w:ascii="黑体" w:eastAsia="黑体"/>
          <w:sz w:val="32"/>
          <w:szCs w:val="32"/>
        </w:rPr>
      </w:pPr>
      <w:r>
        <w:rPr>
          <w:rFonts w:ascii="黑体" w:eastAsia="黑体" w:hint="eastAsia"/>
          <w:sz w:val="32"/>
          <w:szCs w:val="32"/>
        </w:rPr>
        <w:t>第四部分  2023年度部门绩效评价情况</w:t>
      </w:r>
    </w:p>
    <w:p w:rsidR="00132EBF" w:rsidRDefault="00132EBF">
      <w:pPr>
        <w:ind w:firstLineChars="200" w:firstLine="560"/>
        <w:rPr>
          <w:rFonts w:ascii="黑体" w:eastAsia="黑体"/>
          <w:sz w:val="28"/>
          <w:szCs w:val="28"/>
          <w:highlight w:val="yellow"/>
        </w:rPr>
      </w:pPr>
    </w:p>
    <w:p w:rsidR="00132EBF" w:rsidRDefault="00E3064A">
      <w:pPr>
        <w:ind w:firstLineChars="200" w:firstLine="560"/>
        <w:rPr>
          <w:rFonts w:ascii="黑体" w:eastAsia="黑体"/>
          <w:sz w:val="28"/>
          <w:szCs w:val="28"/>
        </w:rPr>
      </w:pPr>
      <w:r>
        <w:rPr>
          <w:rFonts w:ascii="黑体" w:eastAsia="黑体" w:hint="eastAsia"/>
          <w:sz w:val="28"/>
          <w:szCs w:val="28"/>
        </w:rPr>
        <w:t>一、部门整体绩效评价报告</w:t>
      </w:r>
    </w:p>
    <w:p w:rsidR="00132EBF" w:rsidRDefault="00E3064A">
      <w:pPr>
        <w:ind w:firstLineChars="200" w:firstLine="560"/>
        <w:rPr>
          <w:rFonts w:ascii="黑体" w:eastAsia="黑体"/>
          <w:sz w:val="28"/>
          <w:szCs w:val="28"/>
        </w:rPr>
      </w:pPr>
      <w:r>
        <w:rPr>
          <w:rFonts w:ascii="仿宋_GB2312" w:eastAsia="仿宋_GB2312" w:hint="eastAsia"/>
          <w:sz w:val="28"/>
          <w:szCs w:val="28"/>
        </w:rPr>
        <w:t>无。</w:t>
      </w:r>
    </w:p>
    <w:p w:rsidR="00132EBF" w:rsidRDefault="00E3064A">
      <w:pPr>
        <w:ind w:firstLineChars="200" w:firstLine="560"/>
        <w:rPr>
          <w:rFonts w:ascii="黑体" w:eastAsia="黑体"/>
          <w:sz w:val="28"/>
          <w:szCs w:val="28"/>
        </w:rPr>
      </w:pPr>
      <w:r>
        <w:rPr>
          <w:rFonts w:ascii="黑体" w:eastAsia="黑体" w:hint="eastAsia"/>
          <w:sz w:val="28"/>
          <w:szCs w:val="28"/>
        </w:rPr>
        <w:t>二、项目支出绩效评价报告</w:t>
      </w:r>
    </w:p>
    <w:p w:rsidR="00132EBF" w:rsidRDefault="00E3064A">
      <w:pPr>
        <w:ind w:firstLineChars="200" w:firstLine="560"/>
        <w:rPr>
          <w:rFonts w:ascii="黑体" w:eastAsia="黑体"/>
          <w:sz w:val="28"/>
          <w:szCs w:val="28"/>
        </w:rPr>
      </w:pPr>
      <w:r>
        <w:rPr>
          <w:rFonts w:ascii="仿宋_GB2312" w:eastAsia="仿宋_GB2312" w:hint="eastAsia"/>
          <w:sz w:val="28"/>
          <w:szCs w:val="28"/>
        </w:rPr>
        <w:t>无。</w:t>
      </w:r>
    </w:p>
    <w:p w:rsidR="00132EBF" w:rsidRDefault="00E3064A">
      <w:pPr>
        <w:ind w:firstLineChars="200" w:firstLine="560"/>
        <w:rPr>
          <w:rFonts w:ascii="黑体" w:eastAsia="黑体"/>
          <w:sz w:val="28"/>
          <w:szCs w:val="28"/>
        </w:rPr>
      </w:pPr>
      <w:r>
        <w:rPr>
          <w:rFonts w:ascii="黑体" w:eastAsia="黑体" w:hint="eastAsia"/>
          <w:sz w:val="28"/>
          <w:szCs w:val="28"/>
        </w:rPr>
        <w:t>三</w:t>
      </w:r>
      <w:r>
        <w:rPr>
          <w:rFonts w:ascii="黑体" w:eastAsia="黑体"/>
          <w:sz w:val="28"/>
          <w:szCs w:val="28"/>
        </w:rPr>
        <w:t>、</w:t>
      </w:r>
      <w:r>
        <w:rPr>
          <w:rFonts w:ascii="黑体" w:eastAsia="黑体" w:hint="eastAsia"/>
          <w:sz w:val="28"/>
          <w:szCs w:val="28"/>
        </w:rPr>
        <w:t>项目</w:t>
      </w:r>
      <w:r>
        <w:rPr>
          <w:rFonts w:ascii="黑体" w:eastAsia="黑体"/>
          <w:sz w:val="28"/>
          <w:szCs w:val="28"/>
        </w:rPr>
        <w:t>支出绩效自评表</w:t>
      </w:r>
    </w:p>
    <w:p w:rsidR="00132EBF" w:rsidRDefault="00E3064A">
      <w:pPr>
        <w:ind w:firstLineChars="200" w:firstLine="560"/>
        <w:rPr>
          <w:rFonts w:ascii="黑体" w:eastAsia="黑体"/>
          <w:sz w:val="28"/>
          <w:szCs w:val="28"/>
        </w:rPr>
      </w:pPr>
      <w:r>
        <w:rPr>
          <w:rFonts w:ascii="仿宋_GB2312" w:eastAsia="仿宋_GB2312" w:hint="eastAsia"/>
          <w:sz w:val="28"/>
          <w:szCs w:val="28"/>
        </w:rPr>
        <w:t>1.馆藏文物保护修复项目</w:t>
      </w:r>
    </w:p>
    <w:tbl>
      <w:tblPr>
        <w:tblW w:w="14940" w:type="dxa"/>
        <w:tblInd w:w="93" w:type="dxa"/>
        <w:tblLook w:val="04A0" w:firstRow="1" w:lastRow="0" w:firstColumn="1" w:lastColumn="0" w:noHBand="0" w:noVBand="1"/>
      </w:tblPr>
      <w:tblGrid>
        <w:gridCol w:w="930"/>
        <w:gridCol w:w="1299"/>
        <w:gridCol w:w="1299"/>
        <w:gridCol w:w="3072"/>
        <w:gridCol w:w="1152"/>
        <w:gridCol w:w="1152"/>
        <w:gridCol w:w="1716"/>
        <w:gridCol w:w="936"/>
        <w:gridCol w:w="828"/>
        <w:gridCol w:w="2556"/>
      </w:tblGrid>
      <w:tr w:rsidR="00132EBF">
        <w:trPr>
          <w:trHeight w:val="405"/>
        </w:trPr>
        <w:tc>
          <w:tcPr>
            <w:tcW w:w="14940" w:type="dxa"/>
            <w:gridSpan w:val="10"/>
            <w:tcBorders>
              <w:top w:val="single" w:sz="4" w:space="0" w:color="auto"/>
              <w:left w:val="single" w:sz="4" w:space="0" w:color="auto"/>
              <w:bottom w:val="nil"/>
              <w:right w:val="single" w:sz="4" w:space="0" w:color="auto"/>
            </w:tcBorders>
            <w:vAlign w:val="center"/>
          </w:tcPr>
          <w:p w:rsidR="00132EBF" w:rsidRDefault="00E3064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lang w:bidi="ar"/>
              </w:rPr>
              <w:t>项目支出绩效自评表</w:t>
            </w:r>
          </w:p>
        </w:tc>
      </w:tr>
      <w:tr w:rsidR="00132EBF">
        <w:trPr>
          <w:trHeight w:val="315"/>
        </w:trPr>
        <w:tc>
          <w:tcPr>
            <w:tcW w:w="14940" w:type="dxa"/>
            <w:gridSpan w:val="10"/>
            <w:tcBorders>
              <w:top w:val="nil"/>
              <w:left w:val="single" w:sz="4" w:space="0" w:color="auto"/>
              <w:bottom w:val="nil"/>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（2023年度）</w:t>
            </w:r>
          </w:p>
        </w:tc>
      </w:tr>
      <w:tr w:rsidR="00132EBF">
        <w:trPr>
          <w:trHeight w:val="400"/>
        </w:trPr>
        <w:tc>
          <w:tcPr>
            <w:tcW w:w="3528" w:type="dxa"/>
            <w:gridSpan w:val="3"/>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0" w:type="auto"/>
            <w:gridSpan w:val="7"/>
            <w:tcBorders>
              <w:top w:val="single" w:sz="4" w:space="0" w:color="000000"/>
              <w:left w:val="single" w:sz="4" w:space="0" w:color="000000"/>
              <w:bottom w:val="single" w:sz="4" w:space="0" w:color="000000"/>
              <w:right w:val="single" w:sz="4" w:space="0" w:color="auto"/>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11000022T000000430017-馆藏文物保护修复项目</w:t>
            </w:r>
          </w:p>
        </w:tc>
      </w:tr>
      <w:tr w:rsidR="00132EBF">
        <w:trPr>
          <w:trHeight w:val="400"/>
        </w:trPr>
        <w:tc>
          <w:tcPr>
            <w:tcW w:w="3528" w:type="dxa"/>
            <w:gridSpan w:val="3"/>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主管部门及代码</w:t>
            </w:r>
          </w:p>
        </w:tc>
        <w:tc>
          <w:tcPr>
            <w:tcW w:w="5376" w:type="dxa"/>
            <w:gridSpan w:val="3"/>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048-北京市文物局</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4320" w:type="dxa"/>
            <w:gridSpan w:val="3"/>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048008-北京石刻艺术博物馆</w:t>
            </w:r>
          </w:p>
        </w:tc>
      </w:tr>
      <w:tr w:rsidR="00132EBF">
        <w:trPr>
          <w:trHeight w:val="400"/>
        </w:trPr>
        <w:tc>
          <w:tcPr>
            <w:tcW w:w="3528" w:type="dxa"/>
            <w:gridSpan w:val="3"/>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项目负责人</w:t>
            </w:r>
          </w:p>
        </w:tc>
        <w:tc>
          <w:tcPr>
            <w:tcW w:w="5376" w:type="dxa"/>
            <w:gridSpan w:val="3"/>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李迪</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联系电话</w:t>
            </w:r>
          </w:p>
        </w:tc>
        <w:tc>
          <w:tcPr>
            <w:tcW w:w="4320" w:type="dxa"/>
            <w:gridSpan w:val="3"/>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13911285772</w:t>
            </w:r>
          </w:p>
        </w:tc>
      </w:tr>
      <w:tr w:rsidR="00132EBF">
        <w:trPr>
          <w:trHeight w:val="520"/>
        </w:trPr>
        <w:tc>
          <w:tcPr>
            <w:tcW w:w="3528" w:type="dxa"/>
            <w:gridSpan w:val="3"/>
            <w:vMerge w:val="restart"/>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项目资金（万元）</w:t>
            </w:r>
          </w:p>
        </w:tc>
        <w:tc>
          <w:tcPr>
            <w:tcW w:w="0" w:type="auto"/>
            <w:tcBorders>
              <w:top w:val="single" w:sz="4" w:space="0" w:color="000000"/>
              <w:left w:val="single" w:sz="4" w:space="0" w:color="000000"/>
              <w:bottom w:val="single" w:sz="4" w:space="0" w:color="000000"/>
              <w:right w:val="single" w:sz="4" w:space="0" w:color="000000"/>
              <w:tl2br w:val="single" w:sz="4" w:space="0" w:color="000000"/>
            </w:tcBorders>
            <w:noWrap/>
            <w:vAlign w:val="center"/>
          </w:tcPr>
          <w:p w:rsidR="00132EBF" w:rsidRDefault="00132EBF">
            <w:pPr>
              <w:jc w:val="center"/>
              <w:rPr>
                <w:rFonts w:ascii="宋体" w:hAnsi="宋体" w:cs="宋体"/>
                <w:color w:val="000000"/>
                <w:sz w:val="20"/>
                <w:szCs w:val="20"/>
              </w:rPr>
            </w:pPr>
          </w:p>
        </w:tc>
        <w:tc>
          <w:tcPr>
            <w:tcW w:w="115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15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全年预算数(B)</w:t>
            </w:r>
          </w:p>
        </w:tc>
        <w:tc>
          <w:tcPr>
            <w:tcW w:w="171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全年执行数(C)</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分值（10分）</w:t>
            </w:r>
          </w:p>
        </w:tc>
        <w:tc>
          <w:tcPr>
            <w:tcW w:w="828"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执行率(C/B)</w:t>
            </w:r>
          </w:p>
        </w:tc>
        <w:tc>
          <w:tcPr>
            <w:tcW w:w="0" w:type="auto"/>
            <w:tcBorders>
              <w:top w:val="single" w:sz="4" w:space="0" w:color="000000"/>
              <w:left w:val="single" w:sz="4" w:space="0" w:color="000000"/>
              <w:bottom w:val="single" w:sz="4" w:space="0" w:color="000000"/>
              <w:right w:val="single" w:sz="4" w:space="0" w:color="auto"/>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r>
      <w:tr w:rsidR="00132EBF">
        <w:trPr>
          <w:trHeight w:val="400"/>
        </w:trPr>
        <w:tc>
          <w:tcPr>
            <w:tcW w:w="3528" w:type="dxa"/>
            <w:gridSpan w:val="3"/>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15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45.864500 </w:t>
            </w:r>
          </w:p>
        </w:tc>
        <w:tc>
          <w:tcPr>
            <w:tcW w:w="115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45.864500 </w:t>
            </w:r>
          </w:p>
        </w:tc>
        <w:tc>
          <w:tcPr>
            <w:tcW w:w="171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45.745104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99.74%</w:t>
            </w:r>
          </w:p>
        </w:tc>
        <w:tc>
          <w:tcPr>
            <w:tcW w:w="2556"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9.97 </w:t>
            </w:r>
          </w:p>
        </w:tc>
      </w:tr>
      <w:tr w:rsidR="00132EBF">
        <w:trPr>
          <w:trHeight w:val="400"/>
        </w:trPr>
        <w:tc>
          <w:tcPr>
            <w:tcW w:w="3528" w:type="dxa"/>
            <w:gridSpan w:val="3"/>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307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其中:当年财政拨款</w:t>
            </w:r>
          </w:p>
        </w:tc>
        <w:tc>
          <w:tcPr>
            <w:tcW w:w="115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45.864500 </w:t>
            </w:r>
          </w:p>
        </w:tc>
        <w:tc>
          <w:tcPr>
            <w:tcW w:w="115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45.864500 </w:t>
            </w:r>
          </w:p>
        </w:tc>
        <w:tc>
          <w:tcPr>
            <w:tcW w:w="171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45.745104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99.74%</w:t>
            </w:r>
          </w:p>
        </w:tc>
        <w:tc>
          <w:tcPr>
            <w:tcW w:w="2556"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9.97 </w:t>
            </w:r>
          </w:p>
        </w:tc>
      </w:tr>
      <w:tr w:rsidR="00132EBF">
        <w:trPr>
          <w:trHeight w:val="400"/>
        </w:trPr>
        <w:tc>
          <w:tcPr>
            <w:tcW w:w="3528" w:type="dxa"/>
            <w:gridSpan w:val="3"/>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307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上年结转资金</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auto"/>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r>
      <w:tr w:rsidR="00132EBF">
        <w:trPr>
          <w:trHeight w:val="400"/>
        </w:trPr>
        <w:tc>
          <w:tcPr>
            <w:tcW w:w="3528" w:type="dxa"/>
            <w:gridSpan w:val="3"/>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其他资金</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auto"/>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r>
      <w:tr w:rsidR="00132EBF">
        <w:trPr>
          <w:trHeight w:val="400"/>
        </w:trPr>
        <w:tc>
          <w:tcPr>
            <w:tcW w:w="930" w:type="dxa"/>
            <w:vMerge w:val="restart"/>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7974" w:type="dxa"/>
            <w:gridSpan w:val="5"/>
            <w:tcBorders>
              <w:top w:val="single" w:sz="4" w:space="0" w:color="000000"/>
              <w:left w:val="single" w:sz="4" w:space="0" w:color="000000"/>
              <w:bottom w:val="single" w:sz="4" w:space="0" w:color="000000"/>
              <w:right w:val="nil"/>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6036" w:type="dxa"/>
            <w:gridSpan w:val="4"/>
            <w:tcBorders>
              <w:top w:val="single" w:sz="4" w:space="0" w:color="000000"/>
              <w:left w:val="nil"/>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132EBF">
        <w:trPr>
          <w:trHeight w:val="152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7974" w:type="dxa"/>
            <w:gridSpan w:val="5"/>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对馆藏5件套8件石质文物进行保护修复。在对文物进行检测分析的基础上制定保护修复方案，通过充分试验选择适合的保护材料和工艺，严格依照方案进行清洗、脱盐、加固、灌浆等步骤的施工，切实改善文物保存状况，延长文物寿命。 </w:t>
            </w:r>
          </w:p>
        </w:tc>
        <w:tc>
          <w:tcPr>
            <w:tcW w:w="6036" w:type="dxa"/>
            <w:gridSpan w:val="4"/>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完成了馆藏5件套8件石质文物保护修复工作，改善了文物保存状况，延长了文物寿命。 </w:t>
            </w:r>
          </w:p>
        </w:tc>
      </w:tr>
      <w:tr w:rsidR="00132EBF">
        <w:trPr>
          <w:trHeight w:val="679"/>
        </w:trPr>
        <w:tc>
          <w:tcPr>
            <w:tcW w:w="930" w:type="dxa"/>
            <w:vMerge w:val="restart"/>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绩效指标</w:t>
            </w:r>
          </w:p>
        </w:tc>
        <w:tc>
          <w:tcPr>
            <w:tcW w:w="1299" w:type="dxa"/>
            <w:tcBorders>
              <w:top w:val="single" w:sz="4" w:space="0" w:color="000000"/>
              <w:left w:val="single" w:sz="4" w:space="0" w:color="000000"/>
              <w:bottom w:val="single" w:sz="4" w:space="0" w:color="auto"/>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0" w:type="auto"/>
            <w:tcBorders>
              <w:top w:val="single" w:sz="4" w:space="0" w:color="000000"/>
              <w:left w:val="single" w:sz="4" w:space="0" w:color="000000"/>
              <w:bottom w:val="single" w:sz="4" w:space="0" w:color="auto"/>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307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230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年度指标值(A)</w:t>
            </w:r>
          </w:p>
        </w:tc>
        <w:tc>
          <w:tcPr>
            <w:tcW w:w="171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实际完成值</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828"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c>
          <w:tcPr>
            <w:tcW w:w="2556"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偏差原因分析及改进措施</w:t>
            </w:r>
          </w:p>
        </w:tc>
      </w:tr>
      <w:tr w:rsidR="00132EBF">
        <w:trPr>
          <w:trHeight w:val="780"/>
        </w:trPr>
        <w:tc>
          <w:tcPr>
            <w:tcW w:w="930" w:type="dxa"/>
            <w:vMerge/>
            <w:tcBorders>
              <w:top w:val="single" w:sz="4" w:space="0" w:color="000000"/>
              <w:left w:val="single" w:sz="4" w:space="0" w:color="auto"/>
              <w:bottom w:val="single" w:sz="4" w:space="0" w:color="000000"/>
              <w:right w:val="single" w:sz="4" w:space="0" w:color="auto"/>
            </w:tcBorders>
            <w:vAlign w:val="center"/>
          </w:tcPr>
          <w:p w:rsidR="00132EBF" w:rsidRDefault="00132EBF">
            <w:pPr>
              <w:jc w:val="center"/>
              <w:rPr>
                <w:rFonts w:ascii="宋体" w:hAnsi="宋体" w:cs="宋体"/>
                <w:color w:val="000000"/>
                <w:sz w:val="20"/>
                <w:szCs w:val="20"/>
              </w:rPr>
            </w:pPr>
          </w:p>
        </w:tc>
        <w:tc>
          <w:tcPr>
            <w:tcW w:w="1299" w:type="dxa"/>
            <w:vMerge w:val="restart"/>
            <w:tcBorders>
              <w:top w:val="single" w:sz="4" w:space="0" w:color="auto"/>
              <w:left w:val="single" w:sz="4" w:space="0" w:color="auto"/>
              <w:bottom w:val="nil"/>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产出指标</w:t>
            </w:r>
          </w:p>
        </w:tc>
        <w:tc>
          <w:tcPr>
            <w:tcW w:w="1299" w:type="dxa"/>
            <w:tcBorders>
              <w:top w:val="single" w:sz="4" w:space="0" w:color="auto"/>
              <w:left w:val="single" w:sz="4" w:space="0" w:color="000000"/>
              <w:bottom w:val="nil"/>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3072" w:type="dxa"/>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保护修复5件套计8件馆藏石质文物</w:t>
            </w:r>
          </w:p>
        </w:tc>
        <w:tc>
          <w:tcPr>
            <w:tcW w:w="230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5套</w:t>
            </w:r>
          </w:p>
        </w:tc>
        <w:tc>
          <w:tcPr>
            <w:tcW w:w="171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5套</w:t>
            </w:r>
          </w:p>
        </w:tc>
        <w:tc>
          <w:tcPr>
            <w:tcW w:w="936" w:type="dxa"/>
            <w:tcBorders>
              <w:top w:val="single" w:sz="4" w:space="0" w:color="000000"/>
              <w:left w:val="single" w:sz="4" w:space="0" w:color="000000"/>
              <w:bottom w:val="nil"/>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2556"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780"/>
        </w:trPr>
        <w:tc>
          <w:tcPr>
            <w:tcW w:w="930" w:type="dxa"/>
            <w:vMerge/>
            <w:tcBorders>
              <w:top w:val="single" w:sz="4" w:space="0" w:color="000000"/>
              <w:left w:val="single" w:sz="4" w:space="0" w:color="auto"/>
              <w:bottom w:val="single" w:sz="4" w:space="0" w:color="000000"/>
              <w:right w:val="single" w:sz="4" w:space="0" w:color="auto"/>
            </w:tcBorders>
            <w:vAlign w:val="center"/>
          </w:tcPr>
          <w:p w:rsidR="00132EBF" w:rsidRDefault="00132EBF">
            <w:pPr>
              <w:jc w:val="center"/>
              <w:rPr>
                <w:rFonts w:ascii="宋体" w:hAnsi="宋体" w:cs="宋体"/>
                <w:color w:val="000000"/>
                <w:sz w:val="20"/>
                <w:szCs w:val="20"/>
              </w:rPr>
            </w:pPr>
          </w:p>
        </w:tc>
        <w:tc>
          <w:tcPr>
            <w:tcW w:w="1299" w:type="dxa"/>
            <w:vMerge/>
            <w:tcBorders>
              <w:top w:val="single" w:sz="4" w:space="0" w:color="000000"/>
              <w:left w:val="single" w:sz="4" w:space="0" w:color="auto"/>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1299"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质量指标</w:t>
            </w:r>
          </w:p>
        </w:tc>
        <w:tc>
          <w:tcPr>
            <w:tcW w:w="3072" w:type="dxa"/>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专家验收合格率</w:t>
            </w:r>
          </w:p>
        </w:tc>
        <w:tc>
          <w:tcPr>
            <w:tcW w:w="230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71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2556"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780"/>
        </w:trPr>
        <w:tc>
          <w:tcPr>
            <w:tcW w:w="930" w:type="dxa"/>
            <w:vMerge/>
            <w:tcBorders>
              <w:top w:val="single" w:sz="4" w:space="0" w:color="000000"/>
              <w:left w:val="single" w:sz="4" w:space="0" w:color="auto"/>
              <w:bottom w:val="single" w:sz="4" w:space="0" w:color="000000"/>
              <w:right w:val="single" w:sz="4" w:space="0" w:color="auto"/>
            </w:tcBorders>
            <w:vAlign w:val="center"/>
          </w:tcPr>
          <w:p w:rsidR="00132EBF" w:rsidRDefault="00132EBF">
            <w:pPr>
              <w:jc w:val="center"/>
              <w:rPr>
                <w:rFonts w:ascii="宋体" w:hAnsi="宋体" w:cs="宋体"/>
                <w:color w:val="000000"/>
                <w:sz w:val="20"/>
                <w:szCs w:val="20"/>
              </w:rPr>
            </w:pPr>
          </w:p>
        </w:tc>
        <w:tc>
          <w:tcPr>
            <w:tcW w:w="1299" w:type="dxa"/>
            <w:vMerge/>
            <w:tcBorders>
              <w:top w:val="single" w:sz="4" w:space="0" w:color="000000"/>
              <w:left w:val="single" w:sz="4" w:space="0" w:color="auto"/>
              <w:bottom w:val="single" w:sz="4" w:space="0" w:color="auto"/>
              <w:right w:val="single" w:sz="4" w:space="0" w:color="000000"/>
            </w:tcBorders>
            <w:vAlign w:val="center"/>
          </w:tcPr>
          <w:p w:rsidR="00132EBF" w:rsidRDefault="00132EBF">
            <w:pPr>
              <w:jc w:val="center"/>
              <w:rPr>
                <w:rFonts w:ascii="宋体" w:hAnsi="宋体" w:cs="宋体"/>
                <w:color w:val="000000"/>
                <w:sz w:val="20"/>
                <w:szCs w:val="20"/>
              </w:rPr>
            </w:pPr>
          </w:p>
        </w:tc>
        <w:tc>
          <w:tcPr>
            <w:tcW w:w="1299" w:type="dxa"/>
            <w:vMerge w:val="restart"/>
            <w:tcBorders>
              <w:top w:val="single" w:sz="4" w:space="0" w:color="000000"/>
              <w:left w:val="single" w:sz="4" w:space="0" w:color="000000"/>
              <w:bottom w:val="single" w:sz="4" w:space="0" w:color="auto"/>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时效指标</w:t>
            </w:r>
          </w:p>
        </w:tc>
        <w:tc>
          <w:tcPr>
            <w:tcW w:w="3072" w:type="dxa"/>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截止12月31日资金支付进度</w:t>
            </w:r>
          </w:p>
        </w:tc>
        <w:tc>
          <w:tcPr>
            <w:tcW w:w="230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71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99.74%</w:t>
            </w:r>
          </w:p>
        </w:tc>
        <w:tc>
          <w:tcPr>
            <w:tcW w:w="936" w:type="dxa"/>
            <w:tcBorders>
              <w:top w:val="single" w:sz="4" w:space="0" w:color="000000"/>
              <w:left w:val="single" w:sz="4" w:space="0" w:color="000000"/>
              <w:bottom w:val="nil"/>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1.99 </w:t>
            </w:r>
          </w:p>
        </w:tc>
        <w:tc>
          <w:tcPr>
            <w:tcW w:w="2556"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设备</w:t>
            </w:r>
            <w:proofErr w:type="gramStart"/>
            <w:r>
              <w:rPr>
                <w:rFonts w:ascii="宋体" w:hAnsi="宋体" w:cs="宋体" w:hint="eastAsia"/>
                <w:color w:val="000000"/>
                <w:kern w:val="0"/>
                <w:sz w:val="20"/>
                <w:szCs w:val="20"/>
                <w:lang w:bidi="ar"/>
              </w:rPr>
              <w:t>较预算</w:t>
            </w:r>
            <w:proofErr w:type="gramEnd"/>
            <w:r>
              <w:rPr>
                <w:rFonts w:ascii="宋体" w:hAnsi="宋体" w:cs="宋体" w:hint="eastAsia"/>
                <w:color w:val="000000"/>
                <w:kern w:val="0"/>
                <w:sz w:val="20"/>
                <w:szCs w:val="20"/>
                <w:lang w:bidi="ar"/>
              </w:rPr>
              <w:t>节约0.119396万元</w:t>
            </w:r>
          </w:p>
        </w:tc>
      </w:tr>
      <w:tr w:rsidR="00132EBF">
        <w:trPr>
          <w:trHeight w:val="780"/>
        </w:trPr>
        <w:tc>
          <w:tcPr>
            <w:tcW w:w="930" w:type="dxa"/>
            <w:vMerge/>
            <w:tcBorders>
              <w:top w:val="single" w:sz="4" w:space="0" w:color="000000"/>
              <w:left w:val="single" w:sz="4" w:space="0" w:color="auto"/>
              <w:bottom w:val="single" w:sz="4" w:space="0" w:color="000000"/>
              <w:right w:val="single" w:sz="4" w:space="0" w:color="auto"/>
            </w:tcBorders>
            <w:vAlign w:val="center"/>
          </w:tcPr>
          <w:p w:rsidR="00132EBF" w:rsidRDefault="00132EBF">
            <w:pPr>
              <w:jc w:val="center"/>
              <w:rPr>
                <w:rFonts w:ascii="宋体" w:hAnsi="宋体" w:cs="宋体"/>
                <w:color w:val="000000"/>
                <w:sz w:val="20"/>
                <w:szCs w:val="20"/>
              </w:rPr>
            </w:pPr>
          </w:p>
        </w:tc>
        <w:tc>
          <w:tcPr>
            <w:tcW w:w="1299" w:type="dxa"/>
            <w:vMerge/>
            <w:tcBorders>
              <w:top w:val="single" w:sz="4" w:space="0" w:color="auto"/>
              <w:left w:val="single" w:sz="4" w:space="0" w:color="auto"/>
              <w:bottom w:val="single" w:sz="4" w:space="0" w:color="auto"/>
              <w:right w:val="single" w:sz="4" w:space="0" w:color="000000"/>
            </w:tcBorders>
            <w:vAlign w:val="center"/>
          </w:tcPr>
          <w:p w:rsidR="00132EBF" w:rsidRDefault="00132EBF">
            <w:pPr>
              <w:jc w:val="center"/>
              <w:rPr>
                <w:rFonts w:ascii="宋体" w:hAnsi="宋体" w:cs="宋体"/>
                <w:color w:val="000000"/>
                <w:sz w:val="20"/>
                <w:szCs w:val="20"/>
              </w:rPr>
            </w:pPr>
          </w:p>
        </w:tc>
        <w:tc>
          <w:tcPr>
            <w:tcW w:w="1299" w:type="dxa"/>
            <w:vMerge/>
            <w:tcBorders>
              <w:top w:val="single" w:sz="4" w:space="0" w:color="auto"/>
              <w:left w:val="single" w:sz="4" w:space="0" w:color="000000"/>
              <w:bottom w:val="single" w:sz="4" w:space="0" w:color="auto"/>
              <w:right w:val="single" w:sz="4" w:space="0" w:color="auto"/>
            </w:tcBorders>
            <w:vAlign w:val="center"/>
          </w:tcPr>
          <w:p w:rsidR="00132EBF" w:rsidRDefault="00132EBF">
            <w:pPr>
              <w:jc w:val="center"/>
              <w:rPr>
                <w:rFonts w:ascii="宋体" w:hAnsi="宋体" w:cs="宋体"/>
                <w:color w:val="000000"/>
                <w:sz w:val="20"/>
                <w:szCs w:val="20"/>
              </w:rPr>
            </w:pPr>
          </w:p>
        </w:tc>
        <w:tc>
          <w:tcPr>
            <w:tcW w:w="3072" w:type="dxa"/>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2023年6月前项目方案制定完成</w:t>
            </w:r>
          </w:p>
        </w:tc>
        <w:tc>
          <w:tcPr>
            <w:tcW w:w="230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6月</w:t>
            </w:r>
          </w:p>
        </w:tc>
        <w:tc>
          <w:tcPr>
            <w:tcW w:w="171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4月</w:t>
            </w:r>
          </w:p>
        </w:tc>
        <w:tc>
          <w:tcPr>
            <w:tcW w:w="936" w:type="dxa"/>
            <w:tcBorders>
              <w:top w:val="single" w:sz="4" w:space="0" w:color="000000"/>
              <w:left w:val="single" w:sz="4" w:space="0" w:color="000000"/>
              <w:bottom w:val="nil"/>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2556"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620"/>
        </w:trPr>
        <w:tc>
          <w:tcPr>
            <w:tcW w:w="930" w:type="dxa"/>
            <w:vMerge/>
            <w:tcBorders>
              <w:top w:val="single" w:sz="4" w:space="0" w:color="000000"/>
              <w:left w:val="single" w:sz="4" w:space="0" w:color="auto"/>
              <w:bottom w:val="single" w:sz="4" w:space="0" w:color="000000"/>
              <w:right w:val="single" w:sz="4" w:space="0" w:color="auto"/>
            </w:tcBorders>
            <w:vAlign w:val="center"/>
          </w:tcPr>
          <w:p w:rsidR="00132EBF" w:rsidRDefault="00132EBF">
            <w:pPr>
              <w:jc w:val="center"/>
              <w:rPr>
                <w:rFonts w:ascii="宋体" w:hAnsi="宋体" w:cs="宋体"/>
                <w:color w:val="000000"/>
                <w:sz w:val="20"/>
                <w:szCs w:val="20"/>
              </w:rPr>
            </w:pPr>
          </w:p>
        </w:tc>
        <w:tc>
          <w:tcPr>
            <w:tcW w:w="1299" w:type="dxa"/>
            <w:vMerge/>
            <w:tcBorders>
              <w:top w:val="single" w:sz="4" w:space="0" w:color="auto"/>
              <w:left w:val="single" w:sz="4" w:space="0" w:color="auto"/>
              <w:bottom w:val="single" w:sz="4" w:space="0" w:color="auto"/>
              <w:right w:val="single" w:sz="4" w:space="0" w:color="000000"/>
            </w:tcBorders>
            <w:vAlign w:val="center"/>
          </w:tcPr>
          <w:p w:rsidR="00132EBF" w:rsidRDefault="00132EBF">
            <w:pPr>
              <w:jc w:val="center"/>
              <w:rPr>
                <w:rFonts w:ascii="宋体" w:hAnsi="宋体" w:cs="宋体"/>
                <w:color w:val="000000"/>
                <w:sz w:val="20"/>
                <w:szCs w:val="20"/>
              </w:rPr>
            </w:pPr>
          </w:p>
        </w:tc>
        <w:tc>
          <w:tcPr>
            <w:tcW w:w="1299" w:type="dxa"/>
            <w:vMerge/>
            <w:tcBorders>
              <w:top w:val="single" w:sz="4" w:space="0" w:color="auto"/>
              <w:left w:val="single" w:sz="4" w:space="0" w:color="000000"/>
              <w:bottom w:val="single" w:sz="4" w:space="0" w:color="auto"/>
              <w:right w:val="single" w:sz="4" w:space="0" w:color="auto"/>
            </w:tcBorders>
            <w:vAlign w:val="center"/>
          </w:tcPr>
          <w:p w:rsidR="00132EBF" w:rsidRDefault="00132EBF">
            <w:pPr>
              <w:jc w:val="center"/>
              <w:rPr>
                <w:rFonts w:ascii="宋体" w:hAnsi="宋体" w:cs="宋体"/>
                <w:color w:val="000000"/>
                <w:sz w:val="20"/>
                <w:szCs w:val="20"/>
              </w:rPr>
            </w:pPr>
          </w:p>
        </w:tc>
        <w:tc>
          <w:tcPr>
            <w:tcW w:w="3072" w:type="dxa"/>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2023年12月前项目</w:t>
            </w:r>
            <w:proofErr w:type="gramStart"/>
            <w:r>
              <w:rPr>
                <w:rFonts w:ascii="宋体" w:hAnsi="宋体" w:cs="宋体" w:hint="eastAsia"/>
                <w:color w:val="000000"/>
                <w:kern w:val="0"/>
                <w:sz w:val="20"/>
                <w:szCs w:val="20"/>
                <w:lang w:bidi="ar"/>
              </w:rPr>
              <w:t>结项完成</w:t>
            </w:r>
            <w:proofErr w:type="gramEnd"/>
          </w:p>
        </w:tc>
        <w:tc>
          <w:tcPr>
            <w:tcW w:w="230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12月</w:t>
            </w:r>
          </w:p>
        </w:tc>
        <w:tc>
          <w:tcPr>
            <w:tcW w:w="171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11月</w:t>
            </w:r>
          </w:p>
        </w:tc>
        <w:tc>
          <w:tcPr>
            <w:tcW w:w="936" w:type="dxa"/>
            <w:tcBorders>
              <w:top w:val="single" w:sz="4" w:space="0" w:color="000000"/>
              <w:left w:val="single" w:sz="4" w:space="0" w:color="000000"/>
              <w:bottom w:val="nil"/>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2556"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1380"/>
        </w:trPr>
        <w:tc>
          <w:tcPr>
            <w:tcW w:w="930" w:type="dxa"/>
            <w:vMerge/>
            <w:tcBorders>
              <w:top w:val="single" w:sz="4" w:space="0" w:color="000000"/>
              <w:left w:val="single" w:sz="4" w:space="0" w:color="auto"/>
              <w:bottom w:val="single" w:sz="4" w:space="0" w:color="000000"/>
              <w:right w:val="single" w:sz="4" w:space="0" w:color="auto"/>
            </w:tcBorders>
            <w:vAlign w:val="center"/>
          </w:tcPr>
          <w:p w:rsidR="00132EBF" w:rsidRDefault="00132EBF">
            <w:pPr>
              <w:jc w:val="center"/>
              <w:rPr>
                <w:rFonts w:ascii="宋体" w:hAnsi="宋体" w:cs="宋体"/>
                <w:color w:val="000000"/>
                <w:sz w:val="20"/>
                <w:szCs w:val="20"/>
              </w:rPr>
            </w:pPr>
          </w:p>
        </w:tc>
        <w:tc>
          <w:tcPr>
            <w:tcW w:w="1299" w:type="dxa"/>
            <w:vMerge/>
            <w:tcBorders>
              <w:top w:val="single" w:sz="4" w:space="0" w:color="auto"/>
              <w:left w:val="single" w:sz="4" w:space="0" w:color="auto"/>
              <w:bottom w:val="single" w:sz="4" w:space="0" w:color="auto"/>
              <w:right w:val="single" w:sz="4" w:space="0" w:color="000000"/>
            </w:tcBorders>
            <w:vAlign w:val="center"/>
          </w:tcPr>
          <w:p w:rsidR="00132EBF" w:rsidRDefault="00132EBF">
            <w:pPr>
              <w:jc w:val="center"/>
              <w:rPr>
                <w:rFonts w:ascii="宋体" w:hAnsi="宋体" w:cs="宋体"/>
                <w:color w:val="000000"/>
                <w:sz w:val="20"/>
                <w:szCs w:val="20"/>
              </w:rPr>
            </w:pPr>
          </w:p>
        </w:tc>
        <w:tc>
          <w:tcPr>
            <w:tcW w:w="1299" w:type="dxa"/>
            <w:vMerge/>
            <w:tcBorders>
              <w:top w:val="single" w:sz="4" w:space="0" w:color="auto"/>
              <w:left w:val="single" w:sz="4" w:space="0" w:color="000000"/>
              <w:bottom w:val="single" w:sz="4" w:space="0" w:color="auto"/>
              <w:right w:val="single" w:sz="4" w:space="0" w:color="auto"/>
            </w:tcBorders>
            <w:vAlign w:val="center"/>
          </w:tcPr>
          <w:p w:rsidR="00132EBF" w:rsidRDefault="00132EBF">
            <w:pPr>
              <w:jc w:val="center"/>
              <w:rPr>
                <w:rFonts w:ascii="宋体" w:hAnsi="宋体" w:cs="宋体"/>
                <w:color w:val="000000"/>
                <w:sz w:val="20"/>
                <w:szCs w:val="20"/>
              </w:rPr>
            </w:pPr>
          </w:p>
        </w:tc>
        <w:tc>
          <w:tcPr>
            <w:tcW w:w="3072" w:type="dxa"/>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2023年2月前项目立项完成</w:t>
            </w:r>
          </w:p>
        </w:tc>
        <w:tc>
          <w:tcPr>
            <w:tcW w:w="230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2月</w:t>
            </w:r>
          </w:p>
        </w:tc>
        <w:tc>
          <w:tcPr>
            <w:tcW w:w="171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2月</w:t>
            </w:r>
          </w:p>
        </w:tc>
        <w:tc>
          <w:tcPr>
            <w:tcW w:w="936" w:type="dxa"/>
            <w:tcBorders>
              <w:top w:val="single" w:sz="4" w:space="0" w:color="000000"/>
              <w:left w:val="single" w:sz="4" w:space="0" w:color="000000"/>
              <w:bottom w:val="nil"/>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 </w:t>
            </w:r>
          </w:p>
        </w:tc>
        <w:tc>
          <w:tcPr>
            <w:tcW w:w="2556"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偏差原因分析：缺少相关材料支撑</w:t>
            </w:r>
            <w:r>
              <w:rPr>
                <w:rFonts w:ascii="宋体" w:hAnsi="宋体" w:cs="宋体" w:hint="eastAsia"/>
                <w:color w:val="000000"/>
                <w:kern w:val="0"/>
                <w:sz w:val="20"/>
                <w:szCs w:val="20"/>
                <w:lang w:bidi="ar"/>
              </w:rPr>
              <w:br/>
              <w:t>改进措施：今后将加强收集和留存相关绩效支撑材料</w:t>
            </w:r>
          </w:p>
        </w:tc>
      </w:tr>
      <w:tr w:rsidR="00132EBF">
        <w:trPr>
          <w:trHeight w:val="520"/>
        </w:trPr>
        <w:tc>
          <w:tcPr>
            <w:tcW w:w="930" w:type="dxa"/>
            <w:vMerge/>
            <w:tcBorders>
              <w:top w:val="single" w:sz="4" w:space="0" w:color="000000"/>
              <w:left w:val="single" w:sz="4" w:space="0" w:color="auto"/>
              <w:bottom w:val="single" w:sz="4" w:space="0" w:color="000000"/>
              <w:right w:val="single" w:sz="4" w:space="0" w:color="auto"/>
            </w:tcBorders>
            <w:vAlign w:val="center"/>
          </w:tcPr>
          <w:p w:rsidR="00132EBF" w:rsidRDefault="00132EBF">
            <w:pPr>
              <w:jc w:val="center"/>
              <w:rPr>
                <w:rFonts w:ascii="宋体" w:hAnsi="宋体" w:cs="宋体"/>
                <w:color w:val="000000"/>
                <w:sz w:val="20"/>
                <w:szCs w:val="20"/>
              </w:rPr>
            </w:pPr>
          </w:p>
        </w:tc>
        <w:tc>
          <w:tcPr>
            <w:tcW w:w="1299" w:type="dxa"/>
            <w:vMerge/>
            <w:tcBorders>
              <w:top w:val="single" w:sz="4" w:space="0" w:color="auto"/>
              <w:left w:val="single" w:sz="4" w:space="0" w:color="auto"/>
              <w:bottom w:val="single" w:sz="4" w:space="0" w:color="auto"/>
              <w:right w:val="single" w:sz="4" w:space="0" w:color="000000"/>
            </w:tcBorders>
            <w:vAlign w:val="center"/>
          </w:tcPr>
          <w:p w:rsidR="00132EBF" w:rsidRDefault="00132EBF">
            <w:pPr>
              <w:jc w:val="center"/>
              <w:rPr>
                <w:rFonts w:ascii="宋体" w:hAnsi="宋体" w:cs="宋体"/>
                <w:color w:val="000000"/>
                <w:sz w:val="20"/>
                <w:szCs w:val="20"/>
              </w:rPr>
            </w:pPr>
          </w:p>
        </w:tc>
        <w:tc>
          <w:tcPr>
            <w:tcW w:w="1299" w:type="dxa"/>
            <w:vMerge/>
            <w:tcBorders>
              <w:top w:val="single" w:sz="4" w:space="0" w:color="auto"/>
              <w:left w:val="single" w:sz="4" w:space="0" w:color="000000"/>
              <w:bottom w:val="single" w:sz="4" w:space="0" w:color="auto"/>
              <w:right w:val="single" w:sz="4" w:space="0" w:color="auto"/>
            </w:tcBorders>
            <w:vAlign w:val="center"/>
          </w:tcPr>
          <w:p w:rsidR="00132EBF" w:rsidRDefault="00132EBF">
            <w:pPr>
              <w:jc w:val="center"/>
              <w:rPr>
                <w:rFonts w:ascii="宋体" w:hAnsi="宋体" w:cs="宋体"/>
                <w:color w:val="000000"/>
                <w:sz w:val="20"/>
                <w:szCs w:val="20"/>
              </w:rPr>
            </w:pPr>
          </w:p>
        </w:tc>
        <w:tc>
          <w:tcPr>
            <w:tcW w:w="3072" w:type="dxa"/>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截止6月30日资金支付进度</w:t>
            </w:r>
          </w:p>
        </w:tc>
        <w:tc>
          <w:tcPr>
            <w:tcW w:w="230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≥50%</w:t>
            </w:r>
          </w:p>
        </w:tc>
        <w:tc>
          <w:tcPr>
            <w:tcW w:w="171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60.35%</w:t>
            </w:r>
          </w:p>
        </w:tc>
        <w:tc>
          <w:tcPr>
            <w:tcW w:w="936" w:type="dxa"/>
            <w:tcBorders>
              <w:top w:val="single" w:sz="4" w:space="0" w:color="000000"/>
              <w:left w:val="single" w:sz="4" w:space="0" w:color="000000"/>
              <w:bottom w:val="nil"/>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2556"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74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299" w:type="dxa"/>
            <w:tcBorders>
              <w:top w:val="single" w:sz="4" w:space="0" w:color="auto"/>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w:t>
            </w:r>
          </w:p>
        </w:tc>
        <w:tc>
          <w:tcPr>
            <w:tcW w:w="1299" w:type="dxa"/>
            <w:tcBorders>
              <w:top w:val="single" w:sz="4" w:space="0" w:color="auto"/>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经济成本指标</w:t>
            </w:r>
          </w:p>
        </w:tc>
        <w:tc>
          <w:tcPr>
            <w:tcW w:w="307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成本总预算控制数</w:t>
            </w:r>
          </w:p>
        </w:tc>
        <w:tc>
          <w:tcPr>
            <w:tcW w:w="230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≤45.8645万元</w:t>
            </w:r>
          </w:p>
        </w:tc>
        <w:tc>
          <w:tcPr>
            <w:tcW w:w="171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45.745104万元</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2556"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设备</w:t>
            </w:r>
            <w:proofErr w:type="gramStart"/>
            <w:r>
              <w:rPr>
                <w:rFonts w:ascii="宋体" w:hAnsi="宋体" w:cs="宋体" w:hint="eastAsia"/>
                <w:color w:val="000000"/>
                <w:kern w:val="0"/>
                <w:sz w:val="20"/>
                <w:szCs w:val="20"/>
                <w:lang w:bidi="ar"/>
              </w:rPr>
              <w:t>较预算</w:t>
            </w:r>
            <w:proofErr w:type="gramEnd"/>
            <w:r>
              <w:rPr>
                <w:rFonts w:ascii="宋体" w:hAnsi="宋体" w:cs="宋体" w:hint="eastAsia"/>
                <w:color w:val="000000"/>
                <w:kern w:val="0"/>
                <w:sz w:val="20"/>
                <w:szCs w:val="20"/>
                <w:lang w:bidi="ar"/>
              </w:rPr>
              <w:t>节约0.119396万元</w:t>
            </w:r>
          </w:p>
        </w:tc>
      </w:tr>
      <w:tr w:rsidR="00132EBF">
        <w:trPr>
          <w:trHeight w:val="146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299" w:type="dxa"/>
            <w:vMerge w:val="restart"/>
            <w:tcBorders>
              <w:top w:val="nil"/>
              <w:left w:val="single" w:sz="4" w:space="0" w:color="000000"/>
              <w:bottom w:val="nil"/>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效益指标</w:t>
            </w:r>
          </w:p>
        </w:tc>
        <w:tc>
          <w:tcPr>
            <w:tcW w:w="1299"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社会效益指标</w:t>
            </w:r>
          </w:p>
        </w:tc>
        <w:tc>
          <w:tcPr>
            <w:tcW w:w="307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对文物进行检测分析改善文物保存状况</w:t>
            </w:r>
          </w:p>
        </w:tc>
        <w:tc>
          <w:tcPr>
            <w:tcW w:w="230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优</w:t>
            </w:r>
          </w:p>
        </w:tc>
        <w:tc>
          <w:tcPr>
            <w:tcW w:w="171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通过对文物进行检测分析，馆藏文物保护修复，改善了文物的保存状况</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12.75 </w:t>
            </w:r>
          </w:p>
        </w:tc>
        <w:tc>
          <w:tcPr>
            <w:tcW w:w="2556"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偏差原因分析：相应支撑材料不够充分</w:t>
            </w:r>
            <w:r>
              <w:rPr>
                <w:rFonts w:ascii="宋体" w:hAnsi="宋体" w:cs="宋体" w:hint="eastAsia"/>
                <w:color w:val="000000"/>
                <w:kern w:val="0"/>
                <w:sz w:val="20"/>
                <w:szCs w:val="20"/>
                <w:lang w:bidi="ar"/>
              </w:rPr>
              <w:br/>
              <w:t>改进措施：今后将加强相关绩效支撑材料收集、整理及归档工作</w:t>
            </w:r>
          </w:p>
        </w:tc>
      </w:tr>
      <w:tr w:rsidR="00132EBF">
        <w:trPr>
          <w:trHeight w:val="146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299" w:type="dxa"/>
            <w:vMerge/>
            <w:tcBorders>
              <w:top w:val="nil"/>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1299"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可持续影响指标</w:t>
            </w:r>
          </w:p>
        </w:tc>
        <w:tc>
          <w:tcPr>
            <w:tcW w:w="307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有效延长文物寿命</w:t>
            </w:r>
          </w:p>
        </w:tc>
        <w:tc>
          <w:tcPr>
            <w:tcW w:w="230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≥3年</w:t>
            </w:r>
          </w:p>
        </w:tc>
        <w:tc>
          <w:tcPr>
            <w:tcW w:w="171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待观察</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12.75 </w:t>
            </w:r>
          </w:p>
        </w:tc>
        <w:tc>
          <w:tcPr>
            <w:tcW w:w="2556"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偏差原因分析：项目完成时间尚短，需要长期观测</w:t>
            </w:r>
            <w:r>
              <w:rPr>
                <w:rFonts w:ascii="宋体" w:hAnsi="宋体" w:cs="宋体" w:hint="eastAsia"/>
                <w:color w:val="000000"/>
                <w:kern w:val="0"/>
                <w:sz w:val="20"/>
                <w:szCs w:val="20"/>
                <w:lang w:bidi="ar"/>
              </w:rPr>
              <w:br/>
              <w:t>改进措施：以后加强项目收集和留存相关绩效支撑材料</w:t>
            </w:r>
          </w:p>
        </w:tc>
      </w:tr>
      <w:tr w:rsidR="00132EBF">
        <w:trPr>
          <w:trHeight w:val="146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299"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满意度指标</w:t>
            </w:r>
          </w:p>
        </w:tc>
        <w:tc>
          <w:tcPr>
            <w:tcW w:w="1299"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服务对象满意度指标</w:t>
            </w:r>
          </w:p>
        </w:tc>
        <w:tc>
          <w:tcPr>
            <w:tcW w:w="307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项目单位执行部门人员满意度</w:t>
            </w:r>
          </w:p>
        </w:tc>
        <w:tc>
          <w:tcPr>
            <w:tcW w:w="230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71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0" w:type="auto"/>
            <w:tcBorders>
              <w:top w:val="nil"/>
              <w:left w:val="nil"/>
              <w:bottom w:val="nil"/>
              <w:right w:val="nil"/>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9.00 </w:t>
            </w:r>
          </w:p>
        </w:tc>
        <w:tc>
          <w:tcPr>
            <w:tcW w:w="2556"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偏差原因分析：调查样本量偏低，相应支撑材料不够充分</w:t>
            </w:r>
            <w:r>
              <w:rPr>
                <w:rFonts w:ascii="宋体" w:hAnsi="宋体" w:cs="宋体" w:hint="eastAsia"/>
                <w:color w:val="000000"/>
                <w:kern w:val="0"/>
                <w:sz w:val="20"/>
                <w:szCs w:val="20"/>
                <w:lang w:bidi="ar"/>
              </w:rPr>
              <w:br/>
              <w:t>改进措施：今后将加强满意度调查工作</w:t>
            </w:r>
          </w:p>
        </w:tc>
      </w:tr>
      <w:tr w:rsidR="00132EBF">
        <w:trPr>
          <w:trHeight w:val="800"/>
        </w:trPr>
        <w:tc>
          <w:tcPr>
            <w:tcW w:w="10620" w:type="dxa"/>
            <w:gridSpan w:val="7"/>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总分：</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93.47 </w:t>
            </w:r>
          </w:p>
        </w:tc>
        <w:tc>
          <w:tcPr>
            <w:tcW w:w="0" w:type="auto"/>
            <w:tcBorders>
              <w:top w:val="single" w:sz="4" w:space="0" w:color="000000"/>
              <w:left w:val="single" w:sz="4" w:space="0" w:color="000000"/>
              <w:bottom w:val="single" w:sz="4" w:space="0" w:color="000000"/>
              <w:right w:val="single" w:sz="4" w:space="0" w:color="auto"/>
            </w:tcBorders>
            <w:noWrap/>
            <w:vAlign w:val="center"/>
          </w:tcPr>
          <w:p w:rsidR="00132EBF" w:rsidRDefault="00132EBF">
            <w:pPr>
              <w:rPr>
                <w:rFonts w:ascii="宋体" w:hAnsi="宋体" w:cs="宋体"/>
                <w:color w:val="000000"/>
                <w:sz w:val="20"/>
                <w:szCs w:val="20"/>
              </w:rPr>
            </w:pPr>
          </w:p>
        </w:tc>
      </w:tr>
    </w:tbl>
    <w:p w:rsidR="00132EBF" w:rsidRDefault="00132EBF">
      <w:pPr>
        <w:rPr>
          <w:rFonts w:ascii="仿宋_GB2312" w:eastAsia="仿宋_GB2312"/>
          <w:sz w:val="28"/>
          <w:szCs w:val="28"/>
        </w:rPr>
      </w:pPr>
    </w:p>
    <w:p w:rsidR="00132EBF" w:rsidRDefault="00E3064A">
      <w:pPr>
        <w:ind w:firstLineChars="200" w:firstLine="560"/>
        <w:rPr>
          <w:rFonts w:ascii="仿宋_GB2312" w:eastAsia="仿宋_GB2312"/>
          <w:sz w:val="28"/>
          <w:szCs w:val="28"/>
        </w:rPr>
      </w:pPr>
      <w:r>
        <w:rPr>
          <w:rFonts w:ascii="仿宋_GB2312" w:eastAsia="仿宋_GB2312" w:hint="eastAsia"/>
          <w:sz w:val="28"/>
          <w:szCs w:val="28"/>
        </w:rPr>
        <w:t>2.石刻馆网站运行维护项目</w:t>
      </w:r>
    </w:p>
    <w:tbl>
      <w:tblPr>
        <w:tblW w:w="14850" w:type="dxa"/>
        <w:tblInd w:w="93" w:type="dxa"/>
        <w:tblLook w:val="04A0" w:firstRow="1" w:lastRow="0" w:firstColumn="1" w:lastColumn="0" w:noHBand="0" w:noVBand="1"/>
      </w:tblPr>
      <w:tblGrid>
        <w:gridCol w:w="983"/>
        <w:gridCol w:w="1103"/>
        <w:gridCol w:w="1104"/>
        <w:gridCol w:w="2447"/>
        <w:gridCol w:w="1284"/>
        <w:gridCol w:w="1176"/>
        <w:gridCol w:w="1536"/>
        <w:gridCol w:w="936"/>
        <w:gridCol w:w="936"/>
        <w:gridCol w:w="3345"/>
      </w:tblGrid>
      <w:tr w:rsidR="00132EBF">
        <w:trPr>
          <w:trHeight w:val="405"/>
        </w:trPr>
        <w:tc>
          <w:tcPr>
            <w:tcW w:w="14850" w:type="dxa"/>
            <w:gridSpan w:val="10"/>
            <w:tcBorders>
              <w:top w:val="single" w:sz="4" w:space="0" w:color="auto"/>
              <w:left w:val="single" w:sz="4" w:space="0" w:color="auto"/>
              <w:bottom w:val="nil"/>
              <w:right w:val="single" w:sz="4" w:space="0" w:color="auto"/>
            </w:tcBorders>
            <w:vAlign w:val="center"/>
          </w:tcPr>
          <w:p w:rsidR="00132EBF" w:rsidRDefault="00E3064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lang w:bidi="ar"/>
              </w:rPr>
              <w:lastRenderedPageBreak/>
              <w:t>项目支出绩效自评表</w:t>
            </w:r>
          </w:p>
        </w:tc>
      </w:tr>
      <w:tr w:rsidR="00132EBF">
        <w:trPr>
          <w:trHeight w:val="315"/>
        </w:trPr>
        <w:tc>
          <w:tcPr>
            <w:tcW w:w="14850" w:type="dxa"/>
            <w:gridSpan w:val="10"/>
            <w:tcBorders>
              <w:top w:val="nil"/>
              <w:left w:val="single" w:sz="4" w:space="0" w:color="auto"/>
              <w:bottom w:val="nil"/>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（2023年度）</w:t>
            </w:r>
          </w:p>
        </w:tc>
      </w:tr>
      <w:tr w:rsidR="00132EBF">
        <w:trPr>
          <w:trHeight w:val="402"/>
        </w:trPr>
        <w:tc>
          <w:tcPr>
            <w:tcW w:w="3190" w:type="dxa"/>
            <w:gridSpan w:val="3"/>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0" w:type="auto"/>
            <w:gridSpan w:val="7"/>
            <w:tcBorders>
              <w:top w:val="single" w:sz="4" w:space="0" w:color="000000"/>
              <w:left w:val="single" w:sz="4" w:space="0" w:color="000000"/>
              <w:bottom w:val="single" w:sz="4" w:space="0" w:color="000000"/>
              <w:right w:val="single" w:sz="4" w:space="0" w:color="auto"/>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11000022Y000000434100-石刻馆网站运行维护项目</w:t>
            </w:r>
          </w:p>
        </w:tc>
      </w:tr>
      <w:tr w:rsidR="00132EBF">
        <w:trPr>
          <w:trHeight w:val="402"/>
        </w:trPr>
        <w:tc>
          <w:tcPr>
            <w:tcW w:w="3190" w:type="dxa"/>
            <w:gridSpan w:val="3"/>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主管部门及代码</w:t>
            </w:r>
          </w:p>
        </w:tc>
        <w:tc>
          <w:tcPr>
            <w:tcW w:w="4907" w:type="dxa"/>
            <w:gridSpan w:val="3"/>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048-北京市文物局</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5217" w:type="dxa"/>
            <w:gridSpan w:val="3"/>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048008-北京石刻艺术博物馆</w:t>
            </w:r>
          </w:p>
        </w:tc>
      </w:tr>
      <w:tr w:rsidR="00132EBF">
        <w:trPr>
          <w:trHeight w:val="402"/>
        </w:trPr>
        <w:tc>
          <w:tcPr>
            <w:tcW w:w="3190" w:type="dxa"/>
            <w:gridSpan w:val="3"/>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项目负责人</w:t>
            </w:r>
          </w:p>
        </w:tc>
        <w:tc>
          <w:tcPr>
            <w:tcW w:w="4907" w:type="dxa"/>
            <w:gridSpan w:val="3"/>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吴东</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联系电话</w:t>
            </w:r>
          </w:p>
        </w:tc>
        <w:tc>
          <w:tcPr>
            <w:tcW w:w="5217" w:type="dxa"/>
            <w:gridSpan w:val="3"/>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13717612913</w:t>
            </w:r>
          </w:p>
        </w:tc>
      </w:tr>
      <w:tr w:rsidR="00132EBF">
        <w:trPr>
          <w:trHeight w:val="522"/>
        </w:trPr>
        <w:tc>
          <w:tcPr>
            <w:tcW w:w="3190" w:type="dxa"/>
            <w:gridSpan w:val="3"/>
            <w:vMerge w:val="restart"/>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c>
          <w:tcPr>
            <w:tcW w:w="0" w:type="auto"/>
            <w:tcBorders>
              <w:top w:val="single" w:sz="4" w:space="0" w:color="000000"/>
              <w:left w:val="single" w:sz="4" w:space="0" w:color="000000"/>
              <w:bottom w:val="single" w:sz="4" w:space="0" w:color="000000"/>
              <w:right w:val="single" w:sz="4" w:space="0" w:color="000000"/>
              <w:tl2br w:val="single" w:sz="4" w:space="0" w:color="000000"/>
            </w:tcBorders>
            <w:noWrap/>
            <w:vAlign w:val="center"/>
          </w:tcPr>
          <w:p w:rsidR="00132EBF" w:rsidRDefault="00132EBF">
            <w:pPr>
              <w:jc w:val="center"/>
              <w:rPr>
                <w:rFonts w:ascii="宋体" w:hAnsi="宋体" w:cs="宋体"/>
                <w:color w:val="000000"/>
                <w:sz w:val="20"/>
                <w:szCs w:val="20"/>
              </w:rPr>
            </w:pPr>
          </w:p>
        </w:tc>
        <w:tc>
          <w:tcPr>
            <w:tcW w:w="128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17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全年预算数(B)</w:t>
            </w:r>
          </w:p>
        </w:tc>
        <w:tc>
          <w:tcPr>
            <w:tcW w:w="15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全年执行数(C)</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分值（10分）</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执行率(C/B)</w:t>
            </w:r>
          </w:p>
        </w:tc>
        <w:tc>
          <w:tcPr>
            <w:tcW w:w="0" w:type="auto"/>
            <w:tcBorders>
              <w:top w:val="single" w:sz="4" w:space="0" w:color="000000"/>
              <w:left w:val="single" w:sz="4" w:space="0" w:color="000000"/>
              <w:bottom w:val="single" w:sz="4" w:space="0" w:color="000000"/>
              <w:right w:val="single" w:sz="4" w:space="0" w:color="auto"/>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r>
      <w:tr w:rsidR="00132EBF">
        <w:trPr>
          <w:trHeight w:val="402"/>
        </w:trPr>
        <w:tc>
          <w:tcPr>
            <w:tcW w:w="3190" w:type="dxa"/>
            <w:gridSpan w:val="3"/>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28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12.000000 </w:t>
            </w:r>
          </w:p>
        </w:tc>
        <w:tc>
          <w:tcPr>
            <w:tcW w:w="117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12.000000 </w:t>
            </w:r>
          </w:p>
        </w:tc>
        <w:tc>
          <w:tcPr>
            <w:tcW w:w="15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12.000000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3345"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r>
      <w:tr w:rsidR="00132EBF">
        <w:trPr>
          <w:trHeight w:val="402"/>
        </w:trPr>
        <w:tc>
          <w:tcPr>
            <w:tcW w:w="3190" w:type="dxa"/>
            <w:gridSpan w:val="3"/>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447"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其中:当年财政拨款</w:t>
            </w:r>
          </w:p>
        </w:tc>
        <w:tc>
          <w:tcPr>
            <w:tcW w:w="128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12.000000 </w:t>
            </w:r>
          </w:p>
        </w:tc>
        <w:tc>
          <w:tcPr>
            <w:tcW w:w="117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12.000000 </w:t>
            </w:r>
          </w:p>
        </w:tc>
        <w:tc>
          <w:tcPr>
            <w:tcW w:w="15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12.000000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3345"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r>
      <w:tr w:rsidR="00132EBF">
        <w:trPr>
          <w:trHeight w:val="402"/>
        </w:trPr>
        <w:tc>
          <w:tcPr>
            <w:tcW w:w="3190" w:type="dxa"/>
            <w:gridSpan w:val="3"/>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447"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上年结转资金</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auto"/>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r>
      <w:tr w:rsidR="00132EBF">
        <w:trPr>
          <w:trHeight w:val="402"/>
        </w:trPr>
        <w:tc>
          <w:tcPr>
            <w:tcW w:w="3190" w:type="dxa"/>
            <w:gridSpan w:val="3"/>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其他资金</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auto"/>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r>
      <w:tr w:rsidR="00132EBF">
        <w:trPr>
          <w:trHeight w:val="402"/>
        </w:trPr>
        <w:tc>
          <w:tcPr>
            <w:tcW w:w="983" w:type="dxa"/>
            <w:vMerge w:val="restart"/>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7114" w:type="dxa"/>
            <w:gridSpan w:val="5"/>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6753" w:type="dxa"/>
            <w:gridSpan w:val="4"/>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132EBF">
        <w:trPr>
          <w:trHeight w:val="1579"/>
        </w:trPr>
        <w:tc>
          <w:tcPr>
            <w:tcW w:w="983"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7114" w:type="dxa"/>
            <w:gridSpan w:val="5"/>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proofErr w:type="gramStart"/>
            <w:r>
              <w:rPr>
                <w:rFonts w:ascii="宋体" w:hAnsi="宋体" w:cs="宋体" w:hint="eastAsia"/>
                <w:color w:val="000000"/>
                <w:kern w:val="0"/>
                <w:sz w:val="20"/>
                <w:szCs w:val="20"/>
                <w:lang w:bidi="ar"/>
              </w:rPr>
              <w:t>北京石刻艺术博物馆官网自</w:t>
            </w:r>
            <w:proofErr w:type="gramEnd"/>
            <w:r>
              <w:rPr>
                <w:rFonts w:ascii="宋体" w:hAnsi="宋体" w:cs="宋体" w:hint="eastAsia"/>
                <w:color w:val="000000"/>
                <w:kern w:val="0"/>
                <w:sz w:val="20"/>
                <w:szCs w:val="20"/>
                <w:lang w:bidi="ar"/>
              </w:rPr>
              <w:t>2015年上线，截止2021年7日已安全无事故运行6年，年点击率超100万次。为提高石刻馆的知名度，为受众提供了解、学习石刻知识的平台，解决网站专业运行管理人员和必要的硬件存放空间，解决网站软硬件的日常运行维护，减少黑客攻击及不良信息传播。特此申请《石刻馆网站运行维护项目》预算为12万元/年。自2018年至今，网站托管</w:t>
            </w:r>
            <w:proofErr w:type="gramStart"/>
            <w:r>
              <w:rPr>
                <w:rFonts w:ascii="宋体" w:hAnsi="宋体" w:cs="宋体" w:hint="eastAsia"/>
                <w:color w:val="000000"/>
                <w:kern w:val="0"/>
                <w:sz w:val="20"/>
                <w:szCs w:val="20"/>
                <w:lang w:bidi="ar"/>
              </w:rPr>
              <w:t>运维方公司</w:t>
            </w:r>
            <w:proofErr w:type="gramEnd"/>
            <w:r>
              <w:rPr>
                <w:rFonts w:ascii="宋体" w:hAnsi="宋体" w:cs="宋体" w:hint="eastAsia"/>
                <w:color w:val="000000"/>
                <w:kern w:val="0"/>
                <w:sz w:val="20"/>
                <w:szCs w:val="20"/>
                <w:lang w:bidi="ar"/>
              </w:rPr>
              <w:t>为北京立创联达科技有限公司。</w:t>
            </w:r>
          </w:p>
        </w:tc>
        <w:tc>
          <w:tcPr>
            <w:tcW w:w="6753" w:type="dxa"/>
            <w:gridSpan w:val="4"/>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为受众提供了了解、学习石刻知识的平台，解决了网站专业运行管理人员和必要的硬件存放空间以及网站软硬件的日常运行维护，减少了黑客攻击及不良信息传播。</w:t>
            </w:r>
          </w:p>
        </w:tc>
      </w:tr>
      <w:tr w:rsidR="00132EBF">
        <w:trPr>
          <w:trHeight w:val="679"/>
        </w:trPr>
        <w:tc>
          <w:tcPr>
            <w:tcW w:w="983" w:type="dxa"/>
            <w:vMerge w:val="restart"/>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绩效指标</w:t>
            </w:r>
          </w:p>
        </w:tc>
        <w:tc>
          <w:tcPr>
            <w:tcW w:w="1103"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2447"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2460"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年度指标值(A)</w:t>
            </w:r>
          </w:p>
        </w:tc>
        <w:tc>
          <w:tcPr>
            <w:tcW w:w="15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实际完成值</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c>
          <w:tcPr>
            <w:tcW w:w="3345"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偏差原因分析及改进措施</w:t>
            </w:r>
          </w:p>
        </w:tc>
      </w:tr>
      <w:tr w:rsidR="00132EBF">
        <w:trPr>
          <w:trHeight w:val="500"/>
        </w:trPr>
        <w:tc>
          <w:tcPr>
            <w:tcW w:w="983"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3" w:type="dxa"/>
            <w:vMerge w:val="restart"/>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产出指标</w:t>
            </w:r>
          </w:p>
        </w:tc>
        <w:tc>
          <w:tcPr>
            <w:tcW w:w="1104" w:type="dxa"/>
            <w:vMerge w:val="restart"/>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2447"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2U机位占用-标准机位数</w:t>
            </w:r>
          </w:p>
        </w:tc>
        <w:tc>
          <w:tcPr>
            <w:tcW w:w="2460"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3个</w:t>
            </w:r>
          </w:p>
        </w:tc>
        <w:tc>
          <w:tcPr>
            <w:tcW w:w="15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3个</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4.00 </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4.00 </w:t>
            </w:r>
          </w:p>
        </w:tc>
        <w:tc>
          <w:tcPr>
            <w:tcW w:w="3345"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center"/>
              <w:rPr>
                <w:rFonts w:ascii="宋体" w:hAnsi="宋体" w:cs="宋体"/>
                <w:color w:val="000000"/>
                <w:sz w:val="20"/>
                <w:szCs w:val="20"/>
              </w:rPr>
            </w:pPr>
          </w:p>
        </w:tc>
      </w:tr>
      <w:tr w:rsidR="00132EBF">
        <w:trPr>
          <w:trHeight w:val="500"/>
        </w:trPr>
        <w:tc>
          <w:tcPr>
            <w:tcW w:w="983"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3"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447"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网址资源占用-独立公网IP地址个数</w:t>
            </w:r>
          </w:p>
        </w:tc>
        <w:tc>
          <w:tcPr>
            <w:tcW w:w="2460"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3个</w:t>
            </w:r>
          </w:p>
        </w:tc>
        <w:tc>
          <w:tcPr>
            <w:tcW w:w="15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3个</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4.00 </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4.00 </w:t>
            </w:r>
          </w:p>
        </w:tc>
        <w:tc>
          <w:tcPr>
            <w:tcW w:w="3345"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1040"/>
        </w:trPr>
        <w:tc>
          <w:tcPr>
            <w:tcW w:w="983"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3"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447"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网站访问人次</w:t>
            </w:r>
          </w:p>
        </w:tc>
        <w:tc>
          <w:tcPr>
            <w:tcW w:w="2460"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≥11.2万人次</w:t>
            </w:r>
          </w:p>
        </w:tc>
        <w:tc>
          <w:tcPr>
            <w:tcW w:w="15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10.25万人次</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4.00 </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3.66 </w:t>
            </w:r>
          </w:p>
        </w:tc>
        <w:tc>
          <w:tcPr>
            <w:tcW w:w="3345"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偏差原因分析：网站样式8年没有更新导致未完成指标</w:t>
            </w:r>
            <w:r>
              <w:rPr>
                <w:rFonts w:ascii="宋体" w:hAnsi="宋体" w:cs="宋体" w:hint="eastAsia"/>
                <w:color w:val="000000"/>
                <w:kern w:val="0"/>
                <w:sz w:val="20"/>
                <w:szCs w:val="20"/>
                <w:lang w:bidi="ar"/>
              </w:rPr>
              <w:br/>
              <w:t>改进措施：申请项目资金升级改版</w:t>
            </w:r>
          </w:p>
        </w:tc>
      </w:tr>
      <w:tr w:rsidR="00132EBF">
        <w:trPr>
          <w:trHeight w:val="440"/>
        </w:trPr>
        <w:tc>
          <w:tcPr>
            <w:tcW w:w="983"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3"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447"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网站内容发布</w:t>
            </w:r>
          </w:p>
        </w:tc>
        <w:tc>
          <w:tcPr>
            <w:tcW w:w="0" w:type="auto"/>
            <w:gridSpan w:val="2"/>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≥350条</w:t>
            </w:r>
          </w:p>
        </w:tc>
        <w:tc>
          <w:tcPr>
            <w:tcW w:w="15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418条</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3345"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860"/>
        </w:trPr>
        <w:tc>
          <w:tcPr>
            <w:tcW w:w="983"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3"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val="restart"/>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质量指标</w:t>
            </w:r>
          </w:p>
        </w:tc>
        <w:tc>
          <w:tcPr>
            <w:tcW w:w="2447"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网站不能访问率控制在以下</w:t>
            </w:r>
          </w:p>
        </w:tc>
        <w:tc>
          <w:tcPr>
            <w:tcW w:w="2460"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≤0.01%</w:t>
            </w:r>
          </w:p>
        </w:tc>
        <w:tc>
          <w:tcPr>
            <w:tcW w:w="15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3次</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5.00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0.00 </w:t>
            </w:r>
          </w:p>
        </w:tc>
        <w:tc>
          <w:tcPr>
            <w:tcW w:w="3345"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偏差原因分析：因硬件老化问题导致出现3次不能访问的情况</w:t>
            </w:r>
            <w:r>
              <w:rPr>
                <w:rFonts w:ascii="宋体" w:hAnsi="宋体" w:cs="宋体" w:hint="eastAsia"/>
                <w:color w:val="000000"/>
                <w:kern w:val="0"/>
                <w:sz w:val="20"/>
                <w:szCs w:val="20"/>
                <w:lang w:bidi="ar"/>
              </w:rPr>
              <w:br/>
              <w:t>改进措施：申请项目资金更换</w:t>
            </w:r>
          </w:p>
        </w:tc>
      </w:tr>
      <w:tr w:rsidR="00132EBF">
        <w:trPr>
          <w:trHeight w:val="480"/>
        </w:trPr>
        <w:tc>
          <w:tcPr>
            <w:tcW w:w="983"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3"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447"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不良政治言论出现率</w:t>
            </w:r>
          </w:p>
        </w:tc>
        <w:tc>
          <w:tcPr>
            <w:tcW w:w="2460"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w:t>
            </w:r>
          </w:p>
        </w:tc>
        <w:tc>
          <w:tcPr>
            <w:tcW w:w="15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5.00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5.00 </w:t>
            </w:r>
          </w:p>
        </w:tc>
        <w:tc>
          <w:tcPr>
            <w:tcW w:w="3345"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480"/>
        </w:trPr>
        <w:tc>
          <w:tcPr>
            <w:tcW w:w="983"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3"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447"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出现</w:t>
            </w:r>
            <w:proofErr w:type="gramStart"/>
            <w:r>
              <w:rPr>
                <w:rFonts w:ascii="宋体" w:hAnsi="宋体" w:cs="宋体" w:hint="eastAsia"/>
                <w:color w:val="000000"/>
                <w:kern w:val="0"/>
                <w:sz w:val="20"/>
                <w:szCs w:val="20"/>
                <w:lang w:bidi="ar"/>
              </w:rPr>
              <w:t>宕</w:t>
            </w:r>
            <w:proofErr w:type="gramEnd"/>
            <w:r>
              <w:rPr>
                <w:rFonts w:ascii="宋体" w:hAnsi="宋体" w:cs="宋体" w:hint="eastAsia"/>
                <w:color w:val="000000"/>
                <w:kern w:val="0"/>
                <w:sz w:val="20"/>
                <w:szCs w:val="20"/>
                <w:lang w:bidi="ar"/>
              </w:rPr>
              <w:t>机事故率</w:t>
            </w:r>
          </w:p>
        </w:tc>
        <w:tc>
          <w:tcPr>
            <w:tcW w:w="2460"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w:t>
            </w:r>
          </w:p>
        </w:tc>
        <w:tc>
          <w:tcPr>
            <w:tcW w:w="15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5.00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5.00 </w:t>
            </w:r>
          </w:p>
        </w:tc>
        <w:tc>
          <w:tcPr>
            <w:tcW w:w="3345"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520"/>
        </w:trPr>
        <w:tc>
          <w:tcPr>
            <w:tcW w:w="983"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3"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val="restart"/>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时效指标</w:t>
            </w:r>
          </w:p>
        </w:tc>
        <w:tc>
          <w:tcPr>
            <w:tcW w:w="2447"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2月前项目立项完成率</w:t>
            </w:r>
          </w:p>
        </w:tc>
        <w:tc>
          <w:tcPr>
            <w:tcW w:w="2460"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5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3345"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520"/>
        </w:trPr>
        <w:tc>
          <w:tcPr>
            <w:tcW w:w="983"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3"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447"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截止7月预算执行进度</w:t>
            </w:r>
          </w:p>
        </w:tc>
        <w:tc>
          <w:tcPr>
            <w:tcW w:w="2460"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5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3345"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520"/>
        </w:trPr>
        <w:tc>
          <w:tcPr>
            <w:tcW w:w="983"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3"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447"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6月前完成网站内容发布</w:t>
            </w:r>
          </w:p>
        </w:tc>
        <w:tc>
          <w:tcPr>
            <w:tcW w:w="2460"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≥50%</w:t>
            </w:r>
          </w:p>
        </w:tc>
        <w:tc>
          <w:tcPr>
            <w:tcW w:w="15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52%</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3345"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实际完成183条</w:t>
            </w:r>
          </w:p>
        </w:tc>
      </w:tr>
      <w:tr w:rsidR="00132EBF">
        <w:trPr>
          <w:trHeight w:val="520"/>
        </w:trPr>
        <w:tc>
          <w:tcPr>
            <w:tcW w:w="983"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3"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447"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11月前完成网站内容发布</w:t>
            </w:r>
          </w:p>
        </w:tc>
        <w:tc>
          <w:tcPr>
            <w:tcW w:w="2460"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5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107%</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3345"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实际完成376条</w:t>
            </w:r>
          </w:p>
        </w:tc>
      </w:tr>
      <w:tr w:rsidR="00132EBF">
        <w:trPr>
          <w:trHeight w:val="520"/>
        </w:trPr>
        <w:tc>
          <w:tcPr>
            <w:tcW w:w="983"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3"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447"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截止3月预算执行进度</w:t>
            </w:r>
          </w:p>
        </w:tc>
        <w:tc>
          <w:tcPr>
            <w:tcW w:w="2460"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≥50%</w:t>
            </w:r>
          </w:p>
        </w:tc>
        <w:tc>
          <w:tcPr>
            <w:tcW w:w="15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50%</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3345"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520"/>
        </w:trPr>
        <w:tc>
          <w:tcPr>
            <w:tcW w:w="983"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3" w:type="dxa"/>
            <w:vMerge w:val="restart"/>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w:t>
            </w:r>
          </w:p>
        </w:tc>
        <w:tc>
          <w:tcPr>
            <w:tcW w:w="1104" w:type="dxa"/>
            <w:vMerge w:val="restart"/>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经济成本指标</w:t>
            </w:r>
          </w:p>
        </w:tc>
        <w:tc>
          <w:tcPr>
            <w:tcW w:w="2447"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技术人员费分项成本控制数</w:t>
            </w:r>
          </w:p>
        </w:tc>
        <w:tc>
          <w:tcPr>
            <w:tcW w:w="2460"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≤3.6万元</w:t>
            </w:r>
          </w:p>
        </w:tc>
        <w:tc>
          <w:tcPr>
            <w:tcW w:w="15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3.6万元</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3345"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520"/>
        </w:trPr>
        <w:tc>
          <w:tcPr>
            <w:tcW w:w="983"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3"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447"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机位占用费分项成本控制数</w:t>
            </w:r>
          </w:p>
        </w:tc>
        <w:tc>
          <w:tcPr>
            <w:tcW w:w="2460"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≤2.4万元</w:t>
            </w:r>
          </w:p>
        </w:tc>
        <w:tc>
          <w:tcPr>
            <w:tcW w:w="15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2.4万元</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3345"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520"/>
        </w:trPr>
        <w:tc>
          <w:tcPr>
            <w:tcW w:w="983"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3"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447"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项目总成本控制数</w:t>
            </w:r>
          </w:p>
        </w:tc>
        <w:tc>
          <w:tcPr>
            <w:tcW w:w="2460"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≤12万元</w:t>
            </w:r>
          </w:p>
        </w:tc>
        <w:tc>
          <w:tcPr>
            <w:tcW w:w="15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12万元</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3345"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520"/>
        </w:trPr>
        <w:tc>
          <w:tcPr>
            <w:tcW w:w="983"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3"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447"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宽带占用费分项成本控制数</w:t>
            </w:r>
          </w:p>
        </w:tc>
        <w:tc>
          <w:tcPr>
            <w:tcW w:w="2460"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≤3万元</w:t>
            </w:r>
          </w:p>
        </w:tc>
        <w:tc>
          <w:tcPr>
            <w:tcW w:w="15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3万元</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3345"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520"/>
        </w:trPr>
        <w:tc>
          <w:tcPr>
            <w:tcW w:w="983"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3"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447"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后台技术服务费分项成本控制数</w:t>
            </w:r>
          </w:p>
        </w:tc>
        <w:tc>
          <w:tcPr>
            <w:tcW w:w="2460"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≤3万元</w:t>
            </w:r>
          </w:p>
        </w:tc>
        <w:tc>
          <w:tcPr>
            <w:tcW w:w="15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3万元</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3345"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1280"/>
        </w:trPr>
        <w:tc>
          <w:tcPr>
            <w:tcW w:w="983"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3" w:type="dxa"/>
            <w:vMerge w:val="restart"/>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效益指标</w:t>
            </w:r>
          </w:p>
        </w:tc>
        <w:tc>
          <w:tcPr>
            <w:tcW w:w="110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社会效益指标</w:t>
            </w:r>
          </w:p>
        </w:tc>
        <w:tc>
          <w:tcPr>
            <w:tcW w:w="2447"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对石刻知识的</w:t>
            </w:r>
            <w:proofErr w:type="gramStart"/>
            <w:r>
              <w:rPr>
                <w:rFonts w:ascii="宋体" w:hAnsi="宋体" w:cs="宋体" w:hint="eastAsia"/>
                <w:color w:val="000000"/>
                <w:kern w:val="0"/>
                <w:sz w:val="20"/>
                <w:szCs w:val="20"/>
                <w:lang w:bidi="ar"/>
              </w:rPr>
              <w:t>的</w:t>
            </w:r>
            <w:proofErr w:type="gramEnd"/>
            <w:r>
              <w:rPr>
                <w:rFonts w:ascii="宋体" w:hAnsi="宋体" w:cs="宋体" w:hint="eastAsia"/>
                <w:color w:val="000000"/>
                <w:kern w:val="0"/>
                <w:sz w:val="20"/>
                <w:szCs w:val="20"/>
                <w:lang w:bidi="ar"/>
              </w:rPr>
              <w:t>学习、了解程度的提升程度</w:t>
            </w:r>
          </w:p>
        </w:tc>
        <w:tc>
          <w:tcPr>
            <w:tcW w:w="2460"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优</w:t>
            </w:r>
          </w:p>
        </w:tc>
        <w:tc>
          <w:tcPr>
            <w:tcW w:w="15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通过栏目的修改、内容的发布，石刻知识的学习、了解程度有所提升</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13.00 </w:t>
            </w:r>
          </w:p>
        </w:tc>
        <w:tc>
          <w:tcPr>
            <w:tcW w:w="3345"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偏差原因分析：相应支撑材料不够充分 </w:t>
            </w:r>
            <w:r>
              <w:rPr>
                <w:rFonts w:ascii="宋体" w:hAnsi="宋体" w:cs="宋体" w:hint="eastAsia"/>
                <w:color w:val="000000"/>
                <w:kern w:val="0"/>
                <w:sz w:val="20"/>
                <w:szCs w:val="20"/>
                <w:lang w:bidi="ar"/>
              </w:rPr>
              <w:br/>
              <w:t>改进措施：今后将加强相关绩效支撑材料收集、整理及归档工作</w:t>
            </w:r>
          </w:p>
        </w:tc>
      </w:tr>
      <w:tr w:rsidR="00132EBF">
        <w:trPr>
          <w:trHeight w:val="1540"/>
        </w:trPr>
        <w:tc>
          <w:tcPr>
            <w:tcW w:w="983"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3"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可持续影响指标</w:t>
            </w:r>
          </w:p>
        </w:tc>
        <w:tc>
          <w:tcPr>
            <w:tcW w:w="2447"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对石刻馆的知名度的提升程度</w:t>
            </w:r>
          </w:p>
        </w:tc>
        <w:tc>
          <w:tcPr>
            <w:tcW w:w="2460"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优</w:t>
            </w:r>
          </w:p>
        </w:tc>
        <w:tc>
          <w:tcPr>
            <w:tcW w:w="15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网站访问人次较往年有所降低</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12.00 </w:t>
            </w:r>
          </w:p>
        </w:tc>
        <w:tc>
          <w:tcPr>
            <w:tcW w:w="3345"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偏差原因分析：相应支撑材料不够充分 </w:t>
            </w:r>
            <w:r>
              <w:rPr>
                <w:rFonts w:ascii="宋体" w:hAnsi="宋体" w:cs="宋体" w:hint="eastAsia"/>
                <w:color w:val="000000"/>
                <w:kern w:val="0"/>
                <w:sz w:val="20"/>
                <w:szCs w:val="20"/>
                <w:lang w:bidi="ar"/>
              </w:rPr>
              <w:br/>
              <w:t>改进措施：今后将加强相关绩效支撑材料收集、整理及归档工作</w:t>
            </w:r>
          </w:p>
        </w:tc>
      </w:tr>
      <w:tr w:rsidR="00132EBF">
        <w:trPr>
          <w:trHeight w:val="560"/>
        </w:trPr>
        <w:tc>
          <w:tcPr>
            <w:tcW w:w="983"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3"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满意度指标</w:t>
            </w:r>
          </w:p>
        </w:tc>
        <w:tc>
          <w:tcPr>
            <w:tcW w:w="110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服务对象满意度指标</w:t>
            </w:r>
          </w:p>
        </w:tc>
        <w:tc>
          <w:tcPr>
            <w:tcW w:w="2447"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proofErr w:type="gramStart"/>
            <w:r>
              <w:rPr>
                <w:rFonts w:ascii="宋体" w:hAnsi="宋体" w:cs="宋体" w:hint="eastAsia"/>
                <w:color w:val="000000"/>
                <w:kern w:val="0"/>
                <w:sz w:val="20"/>
                <w:szCs w:val="20"/>
                <w:lang w:bidi="ar"/>
              </w:rPr>
              <w:t>网站受</w:t>
            </w:r>
            <w:proofErr w:type="gramEnd"/>
            <w:r>
              <w:rPr>
                <w:rFonts w:ascii="宋体" w:hAnsi="宋体" w:cs="宋体" w:hint="eastAsia"/>
                <w:color w:val="000000"/>
                <w:kern w:val="0"/>
                <w:sz w:val="20"/>
                <w:szCs w:val="20"/>
                <w:lang w:bidi="ar"/>
              </w:rPr>
              <w:t>众满意度</w:t>
            </w:r>
          </w:p>
        </w:tc>
        <w:tc>
          <w:tcPr>
            <w:tcW w:w="2460"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≥91%</w:t>
            </w:r>
          </w:p>
        </w:tc>
        <w:tc>
          <w:tcPr>
            <w:tcW w:w="15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93%</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3345"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560"/>
        </w:trPr>
        <w:tc>
          <w:tcPr>
            <w:tcW w:w="9633" w:type="dxa"/>
            <w:gridSpan w:val="7"/>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总分：</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89.66 </w:t>
            </w:r>
          </w:p>
        </w:tc>
        <w:tc>
          <w:tcPr>
            <w:tcW w:w="0" w:type="auto"/>
            <w:tcBorders>
              <w:top w:val="single" w:sz="4" w:space="0" w:color="000000"/>
              <w:left w:val="single" w:sz="4" w:space="0" w:color="000000"/>
              <w:bottom w:val="single" w:sz="4" w:space="0" w:color="000000"/>
              <w:right w:val="single" w:sz="4" w:space="0" w:color="auto"/>
            </w:tcBorders>
            <w:noWrap/>
            <w:vAlign w:val="center"/>
          </w:tcPr>
          <w:p w:rsidR="00132EBF" w:rsidRDefault="00132EBF">
            <w:pPr>
              <w:jc w:val="left"/>
              <w:rPr>
                <w:rFonts w:ascii="宋体" w:hAnsi="宋体" w:cs="宋体"/>
                <w:color w:val="000000"/>
                <w:sz w:val="20"/>
                <w:szCs w:val="20"/>
              </w:rPr>
            </w:pPr>
          </w:p>
        </w:tc>
      </w:tr>
    </w:tbl>
    <w:p w:rsidR="00132EBF" w:rsidRDefault="00132EBF">
      <w:pPr>
        <w:ind w:firstLineChars="200" w:firstLine="560"/>
        <w:rPr>
          <w:rFonts w:ascii="仿宋_GB2312" w:eastAsia="仿宋_GB2312"/>
          <w:sz w:val="28"/>
          <w:szCs w:val="28"/>
        </w:rPr>
      </w:pPr>
    </w:p>
    <w:p w:rsidR="00132EBF" w:rsidRDefault="00E3064A">
      <w:pPr>
        <w:ind w:firstLineChars="200" w:firstLine="560"/>
        <w:rPr>
          <w:rFonts w:ascii="仿宋_GB2312" w:eastAsia="仿宋_GB2312"/>
          <w:sz w:val="28"/>
          <w:szCs w:val="28"/>
        </w:rPr>
      </w:pPr>
      <w:r>
        <w:rPr>
          <w:rFonts w:ascii="仿宋_GB2312" w:eastAsia="仿宋_GB2312" w:hint="eastAsia"/>
          <w:sz w:val="28"/>
          <w:szCs w:val="28"/>
        </w:rPr>
        <w:t>3.北京地区龙王庙石刻调查与研究</w:t>
      </w:r>
    </w:p>
    <w:tbl>
      <w:tblPr>
        <w:tblW w:w="14850" w:type="dxa"/>
        <w:tblInd w:w="93" w:type="dxa"/>
        <w:tblLook w:val="04A0" w:firstRow="1" w:lastRow="0" w:firstColumn="1" w:lastColumn="0" w:noHBand="0" w:noVBand="1"/>
      </w:tblPr>
      <w:tblGrid>
        <w:gridCol w:w="1223"/>
        <w:gridCol w:w="1103"/>
        <w:gridCol w:w="1104"/>
        <w:gridCol w:w="2363"/>
        <w:gridCol w:w="1152"/>
        <w:gridCol w:w="1152"/>
        <w:gridCol w:w="2530"/>
        <w:gridCol w:w="936"/>
        <w:gridCol w:w="936"/>
        <w:gridCol w:w="2351"/>
      </w:tblGrid>
      <w:tr w:rsidR="00132EBF">
        <w:trPr>
          <w:trHeight w:val="405"/>
        </w:trPr>
        <w:tc>
          <w:tcPr>
            <w:tcW w:w="14850" w:type="dxa"/>
            <w:gridSpan w:val="10"/>
            <w:tcBorders>
              <w:top w:val="single" w:sz="4" w:space="0" w:color="auto"/>
              <w:left w:val="single" w:sz="4" w:space="0" w:color="auto"/>
              <w:bottom w:val="nil"/>
              <w:right w:val="single" w:sz="4" w:space="0" w:color="auto"/>
            </w:tcBorders>
            <w:vAlign w:val="center"/>
          </w:tcPr>
          <w:p w:rsidR="00132EBF" w:rsidRDefault="00E3064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lang w:bidi="ar"/>
              </w:rPr>
              <w:t>项目支出绩效自评表</w:t>
            </w:r>
          </w:p>
        </w:tc>
      </w:tr>
      <w:tr w:rsidR="00132EBF">
        <w:trPr>
          <w:trHeight w:val="315"/>
        </w:trPr>
        <w:tc>
          <w:tcPr>
            <w:tcW w:w="14850" w:type="dxa"/>
            <w:gridSpan w:val="10"/>
            <w:tcBorders>
              <w:top w:val="nil"/>
              <w:left w:val="single" w:sz="4" w:space="0" w:color="auto"/>
              <w:bottom w:val="nil"/>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（2023年度）</w:t>
            </w:r>
          </w:p>
        </w:tc>
      </w:tr>
      <w:tr w:rsidR="00132EBF">
        <w:trPr>
          <w:trHeight w:val="400"/>
        </w:trPr>
        <w:tc>
          <w:tcPr>
            <w:tcW w:w="3430" w:type="dxa"/>
            <w:gridSpan w:val="3"/>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0" w:type="auto"/>
            <w:gridSpan w:val="7"/>
            <w:tcBorders>
              <w:top w:val="single" w:sz="4" w:space="0" w:color="000000"/>
              <w:left w:val="single" w:sz="4" w:space="0" w:color="000000"/>
              <w:bottom w:val="single" w:sz="4" w:space="0" w:color="000000"/>
              <w:right w:val="single" w:sz="4" w:space="0" w:color="auto"/>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11000023T000002096019-北京地区龙王庙石刻调查与研究</w:t>
            </w:r>
          </w:p>
        </w:tc>
      </w:tr>
      <w:tr w:rsidR="00132EBF">
        <w:trPr>
          <w:trHeight w:val="400"/>
        </w:trPr>
        <w:tc>
          <w:tcPr>
            <w:tcW w:w="3430" w:type="dxa"/>
            <w:gridSpan w:val="3"/>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主管部门及代码</w:t>
            </w:r>
          </w:p>
        </w:tc>
        <w:tc>
          <w:tcPr>
            <w:tcW w:w="4667" w:type="dxa"/>
            <w:gridSpan w:val="3"/>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048-北京市文物局</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4223" w:type="dxa"/>
            <w:gridSpan w:val="3"/>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048008-北京石刻艺术博物馆</w:t>
            </w:r>
          </w:p>
        </w:tc>
      </w:tr>
      <w:tr w:rsidR="00132EBF">
        <w:trPr>
          <w:trHeight w:val="400"/>
        </w:trPr>
        <w:tc>
          <w:tcPr>
            <w:tcW w:w="3430" w:type="dxa"/>
            <w:gridSpan w:val="3"/>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项目负责人</w:t>
            </w:r>
          </w:p>
        </w:tc>
        <w:tc>
          <w:tcPr>
            <w:tcW w:w="4667" w:type="dxa"/>
            <w:gridSpan w:val="3"/>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王晓静</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联系电话</w:t>
            </w:r>
          </w:p>
        </w:tc>
        <w:tc>
          <w:tcPr>
            <w:tcW w:w="4223" w:type="dxa"/>
            <w:gridSpan w:val="3"/>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13301209809</w:t>
            </w:r>
          </w:p>
        </w:tc>
      </w:tr>
      <w:tr w:rsidR="00132EBF">
        <w:trPr>
          <w:trHeight w:val="520"/>
        </w:trPr>
        <w:tc>
          <w:tcPr>
            <w:tcW w:w="3430" w:type="dxa"/>
            <w:gridSpan w:val="3"/>
            <w:vMerge w:val="restart"/>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c>
          <w:tcPr>
            <w:tcW w:w="0" w:type="auto"/>
            <w:tcBorders>
              <w:top w:val="single" w:sz="4" w:space="0" w:color="000000"/>
              <w:left w:val="single" w:sz="4" w:space="0" w:color="000000"/>
              <w:bottom w:val="single" w:sz="4" w:space="0" w:color="000000"/>
              <w:right w:val="single" w:sz="4" w:space="0" w:color="000000"/>
              <w:tl2br w:val="single" w:sz="4" w:space="0" w:color="000000"/>
            </w:tcBorders>
            <w:noWrap/>
            <w:vAlign w:val="center"/>
          </w:tcPr>
          <w:p w:rsidR="00132EBF" w:rsidRDefault="00132EBF">
            <w:pPr>
              <w:jc w:val="center"/>
              <w:rPr>
                <w:rFonts w:ascii="宋体" w:hAnsi="宋体" w:cs="宋体"/>
                <w:color w:val="000000"/>
                <w:sz w:val="20"/>
                <w:szCs w:val="20"/>
              </w:rPr>
            </w:pPr>
          </w:p>
        </w:tc>
        <w:tc>
          <w:tcPr>
            <w:tcW w:w="115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15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全年预算数(B)</w:t>
            </w:r>
          </w:p>
        </w:tc>
        <w:tc>
          <w:tcPr>
            <w:tcW w:w="253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全年执行数(C)</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分值（10分）</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执行率(C/B)</w:t>
            </w:r>
          </w:p>
        </w:tc>
        <w:tc>
          <w:tcPr>
            <w:tcW w:w="0" w:type="auto"/>
            <w:tcBorders>
              <w:top w:val="single" w:sz="4" w:space="0" w:color="000000"/>
              <w:left w:val="single" w:sz="4" w:space="0" w:color="000000"/>
              <w:bottom w:val="single" w:sz="4" w:space="0" w:color="000000"/>
              <w:right w:val="single" w:sz="4" w:space="0" w:color="auto"/>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r>
      <w:tr w:rsidR="00132EBF">
        <w:trPr>
          <w:trHeight w:val="400"/>
        </w:trPr>
        <w:tc>
          <w:tcPr>
            <w:tcW w:w="3430" w:type="dxa"/>
            <w:gridSpan w:val="3"/>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15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6.016000 </w:t>
            </w:r>
          </w:p>
        </w:tc>
        <w:tc>
          <w:tcPr>
            <w:tcW w:w="115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6.016000 </w:t>
            </w:r>
          </w:p>
        </w:tc>
        <w:tc>
          <w:tcPr>
            <w:tcW w:w="253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6.016000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2351"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r>
      <w:tr w:rsidR="00132EBF">
        <w:trPr>
          <w:trHeight w:val="400"/>
        </w:trPr>
        <w:tc>
          <w:tcPr>
            <w:tcW w:w="3430" w:type="dxa"/>
            <w:gridSpan w:val="3"/>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363"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其中:当年财政拨款</w:t>
            </w:r>
          </w:p>
        </w:tc>
        <w:tc>
          <w:tcPr>
            <w:tcW w:w="115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6.016000 </w:t>
            </w:r>
          </w:p>
        </w:tc>
        <w:tc>
          <w:tcPr>
            <w:tcW w:w="115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6.016000 </w:t>
            </w:r>
          </w:p>
        </w:tc>
        <w:tc>
          <w:tcPr>
            <w:tcW w:w="253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6.016000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2351"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r>
      <w:tr w:rsidR="00132EBF">
        <w:trPr>
          <w:trHeight w:val="400"/>
        </w:trPr>
        <w:tc>
          <w:tcPr>
            <w:tcW w:w="3430" w:type="dxa"/>
            <w:gridSpan w:val="3"/>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363"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上年结转资金</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auto"/>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r>
      <w:tr w:rsidR="00132EBF">
        <w:trPr>
          <w:trHeight w:val="400"/>
        </w:trPr>
        <w:tc>
          <w:tcPr>
            <w:tcW w:w="3430" w:type="dxa"/>
            <w:gridSpan w:val="3"/>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其他资金</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auto"/>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r>
      <w:tr w:rsidR="00132EBF">
        <w:trPr>
          <w:trHeight w:val="400"/>
        </w:trPr>
        <w:tc>
          <w:tcPr>
            <w:tcW w:w="1223" w:type="dxa"/>
            <w:vMerge w:val="restart"/>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6874" w:type="dxa"/>
            <w:gridSpan w:val="5"/>
            <w:tcBorders>
              <w:top w:val="single" w:sz="4" w:space="0" w:color="000000"/>
              <w:left w:val="single" w:sz="4" w:space="0" w:color="000000"/>
              <w:bottom w:val="single" w:sz="4" w:space="0" w:color="000000"/>
              <w:right w:val="nil"/>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6753" w:type="dxa"/>
            <w:gridSpan w:val="4"/>
            <w:tcBorders>
              <w:top w:val="single" w:sz="4" w:space="0" w:color="000000"/>
              <w:left w:val="nil"/>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132EBF">
        <w:trPr>
          <w:trHeight w:val="2020"/>
        </w:trPr>
        <w:tc>
          <w:tcPr>
            <w:tcW w:w="1223"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6874" w:type="dxa"/>
            <w:gridSpan w:val="5"/>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北京城市总体规划(2016年—2035年)提出要加强三条文化</w:t>
            </w:r>
            <w:proofErr w:type="gramStart"/>
            <w:r>
              <w:rPr>
                <w:rFonts w:ascii="宋体" w:hAnsi="宋体" w:cs="宋体" w:hint="eastAsia"/>
                <w:color w:val="000000"/>
                <w:kern w:val="0"/>
                <w:sz w:val="20"/>
                <w:szCs w:val="20"/>
                <w:lang w:bidi="ar"/>
              </w:rPr>
              <w:t>带整体</w:t>
            </w:r>
            <w:proofErr w:type="gramEnd"/>
            <w:r>
              <w:rPr>
                <w:rFonts w:ascii="宋体" w:hAnsi="宋体" w:cs="宋体" w:hint="eastAsia"/>
                <w:color w:val="000000"/>
                <w:kern w:val="0"/>
                <w:sz w:val="20"/>
                <w:szCs w:val="20"/>
                <w:lang w:bidi="ar"/>
              </w:rPr>
              <w:t>保护利用，结合石刻馆多年在石刻调查、保护与研究方面的经验，我们对与西山永定河文化带和大运河文化带息息相关的北京地区龙王庙及相关石刻实地踏勘，信息采集，捶拓相关石刻，梳理并辑录相关石刻，为三条文化</w:t>
            </w:r>
            <w:proofErr w:type="gramStart"/>
            <w:r>
              <w:rPr>
                <w:rFonts w:ascii="宋体" w:hAnsi="宋体" w:cs="宋体" w:hint="eastAsia"/>
                <w:color w:val="000000"/>
                <w:kern w:val="0"/>
                <w:sz w:val="20"/>
                <w:szCs w:val="20"/>
                <w:lang w:bidi="ar"/>
              </w:rPr>
              <w:t>带整体</w:t>
            </w:r>
            <w:proofErr w:type="gramEnd"/>
            <w:r>
              <w:rPr>
                <w:rFonts w:ascii="宋体" w:hAnsi="宋体" w:cs="宋体" w:hint="eastAsia"/>
                <w:color w:val="000000"/>
                <w:kern w:val="0"/>
                <w:sz w:val="20"/>
                <w:szCs w:val="20"/>
                <w:lang w:bidi="ar"/>
              </w:rPr>
              <w:t>保护利用提供可靠的实物例证。同时也通过课题调研，指导培养年青的文物工作者如何进行石刻类文物的调查、整理与研究。</w:t>
            </w:r>
          </w:p>
        </w:tc>
        <w:tc>
          <w:tcPr>
            <w:tcW w:w="6753" w:type="dxa"/>
            <w:gridSpan w:val="4"/>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通过项目的实施，为三条文化</w:t>
            </w:r>
            <w:proofErr w:type="gramStart"/>
            <w:r>
              <w:rPr>
                <w:rFonts w:ascii="宋体" w:hAnsi="宋体" w:cs="宋体" w:hint="eastAsia"/>
                <w:color w:val="000000"/>
                <w:kern w:val="0"/>
                <w:sz w:val="20"/>
                <w:szCs w:val="20"/>
                <w:lang w:bidi="ar"/>
              </w:rPr>
              <w:t>带整体</w:t>
            </w:r>
            <w:proofErr w:type="gramEnd"/>
            <w:r>
              <w:rPr>
                <w:rFonts w:ascii="宋体" w:hAnsi="宋体" w:cs="宋体" w:hint="eastAsia"/>
                <w:color w:val="000000"/>
                <w:kern w:val="0"/>
                <w:sz w:val="20"/>
                <w:szCs w:val="20"/>
                <w:lang w:bidi="ar"/>
              </w:rPr>
              <w:t>保护利用提供了可靠的实物例证，同时为年青的文物工作者关于如何进行石刻类文物的调查、整理与研究提供了指导。</w:t>
            </w:r>
          </w:p>
        </w:tc>
      </w:tr>
      <w:tr w:rsidR="00132EBF">
        <w:trPr>
          <w:trHeight w:val="680"/>
        </w:trPr>
        <w:tc>
          <w:tcPr>
            <w:tcW w:w="1223" w:type="dxa"/>
            <w:vMerge w:val="restart"/>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绩效指标</w:t>
            </w:r>
          </w:p>
        </w:tc>
        <w:tc>
          <w:tcPr>
            <w:tcW w:w="1103" w:type="dxa"/>
            <w:tcBorders>
              <w:top w:val="single" w:sz="4" w:space="0" w:color="000000"/>
              <w:left w:val="single" w:sz="4" w:space="0" w:color="000000"/>
              <w:bottom w:val="single" w:sz="4" w:space="0" w:color="auto"/>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0" w:type="auto"/>
            <w:tcBorders>
              <w:top w:val="single" w:sz="4" w:space="0" w:color="000000"/>
              <w:left w:val="single" w:sz="4" w:space="0" w:color="000000"/>
              <w:bottom w:val="single" w:sz="4" w:space="0" w:color="auto"/>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2363"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230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年度指标值(A)</w:t>
            </w:r>
          </w:p>
        </w:tc>
        <w:tc>
          <w:tcPr>
            <w:tcW w:w="253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实际完成值</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c>
          <w:tcPr>
            <w:tcW w:w="2351"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偏差原因分析及改进措施</w:t>
            </w:r>
          </w:p>
        </w:tc>
      </w:tr>
      <w:tr w:rsidR="00132EBF">
        <w:trPr>
          <w:trHeight w:val="480"/>
        </w:trPr>
        <w:tc>
          <w:tcPr>
            <w:tcW w:w="1223" w:type="dxa"/>
            <w:vMerge/>
            <w:tcBorders>
              <w:top w:val="single" w:sz="4" w:space="0" w:color="000000"/>
              <w:left w:val="single" w:sz="4" w:space="0" w:color="auto"/>
              <w:bottom w:val="single" w:sz="4" w:space="0" w:color="000000"/>
              <w:right w:val="single" w:sz="4" w:space="0" w:color="auto"/>
            </w:tcBorders>
            <w:vAlign w:val="center"/>
          </w:tcPr>
          <w:p w:rsidR="00132EBF" w:rsidRDefault="00132EBF">
            <w:pPr>
              <w:jc w:val="center"/>
              <w:rPr>
                <w:rFonts w:ascii="宋体" w:hAnsi="宋体" w:cs="宋体"/>
                <w:color w:val="000000"/>
                <w:sz w:val="20"/>
                <w:szCs w:val="20"/>
              </w:rPr>
            </w:pPr>
          </w:p>
        </w:tc>
        <w:tc>
          <w:tcPr>
            <w:tcW w:w="1103" w:type="dxa"/>
            <w:vMerge w:val="restart"/>
            <w:tcBorders>
              <w:top w:val="single" w:sz="4" w:space="0" w:color="auto"/>
              <w:left w:val="single" w:sz="4" w:space="0" w:color="auto"/>
              <w:bottom w:val="nil"/>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产出指标</w:t>
            </w:r>
          </w:p>
        </w:tc>
        <w:tc>
          <w:tcPr>
            <w:tcW w:w="1104" w:type="dxa"/>
            <w:tcBorders>
              <w:top w:val="single" w:sz="4" w:space="0" w:color="auto"/>
              <w:left w:val="single" w:sz="4" w:space="0" w:color="000000"/>
              <w:bottom w:val="nil"/>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2363" w:type="dxa"/>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课题数量</w:t>
            </w:r>
          </w:p>
        </w:tc>
        <w:tc>
          <w:tcPr>
            <w:tcW w:w="230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≥1个</w:t>
            </w:r>
          </w:p>
        </w:tc>
        <w:tc>
          <w:tcPr>
            <w:tcW w:w="253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1个</w:t>
            </w:r>
          </w:p>
        </w:tc>
        <w:tc>
          <w:tcPr>
            <w:tcW w:w="936" w:type="dxa"/>
            <w:tcBorders>
              <w:top w:val="single" w:sz="4" w:space="0" w:color="000000"/>
              <w:left w:val="single" w:sz="4" w:space="0" w:color="000000"/>
              <w:bottom w:val="nil"/>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2351"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center"/>
              <w:rPr>
                <w:rFonts w:ascii="宋体" w:hAnsi="宋体" w:cs="宋体"/>
                <w:color w:val="000000"/>
                <w:sz w:val="20"/>
                <w:szCs w:val="20"/>
              </w:rPr>
            </w:pPr>
          </w:p>
        </w:tc>
      </w:tr>
      <w:tr w:rsidR="00132EBF">
        <w:trPr>
          <w:trHeight w:val="480"/>
        </w:trPr>
        <w:tc>
          <w:tcPr>
            <w:tcW w:w="1223" w:type="dxa"/>
            <w:vMerge/>
            <w:tcBorders>
              <w:top w:val="single" w:sz="4" w:space="0" w:color="000000"/>
              <w:left w:val="single" w:sz="4" w:space="0" w:color="auto"/>
              <w:bottom w:val="single" w:sz="4" w:space="0" w:color="000000"/>
              <w:right w:val="single" w:sz="4" w:space="0" w:color="auto"/>
            </w:tcBorders>
            <w:vAlign w:val="center"/>
          </w:tcPr>
          <w:p w:rsidR="00132EBF" w:rsidRDefault="00132EBF">
            <w:pPr>
              <w:jc w:val="center"/>
              <w:rPr>
                <w:rFonts w:ascii="宋体" w:hAnsi="宋体" w:cs="宋体"/>
                <w:color w:val="000000"/>
                <w:sz w:val="20"/>
                <w:szCs w:val="20"/>
              </w:rPr>
            </w:pPr>
          </w:p>
        </w:tc>
        <w:tc>
          <w:tcPr>
            <w:tcW w:w="1103" w:type="dxa"/>
            <w:vMerge/>
            <w:tcBorders>
              <w:top w:val="single" w:sz="4" w:space="0" w:color="000000"/>
              <w:left w:val="single" w:sz="4" w:space="0" w:color="auto"/>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质量指标</w:t>
            </w:r>
          </w:p>
        </w:tc>
        <w:tc>
          <w:tcPr>
            <w:tcW w:w="2363" w:type="dxa"/>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课题评审合格率</w:t>
            </w:r>
          </w:p>
        </w:tc>
        <w:tc>
          <w:tcPr>
            <w:tcW w:w="230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253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2351"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center"/>
              <w:rPr>
                <w:rFonts w:ascii="宋体" w:hAnsi="宋体" w:cs="宋体"/>
                <w:color w:val="000000"/>
                <w:sz w:val="20"/>
                <w:szCs w:val="20"/>
              </w:rPr>
            </w:pPr>
          </w:p>
        </w:tc>
      </w:tr>
      <w:tr w:rsidR="00132EBF">
        <w:trPr>
          <w:trHeight w:val="480"/>
        </w:trPr>
        <w:tc>
          <w:tcPr>
            <w:tcW w:w="1223" w:type="dxa"/>
            <w:vMerge/>
            <w:tcBorders>
              <w:top w:val="single" w:sz="4" w:space="0" w:color="000000"/>
              <w:left w:val="single" w:sz="4" w:space="0" w:color="auto"/>
              <w:bottom w:val="single" w:sz="4" w:space="0" w:color="000000"/>
              <w:right w:val="single" w:sz="4" w:space="0" w:color="auto"/>
            </w:tcBorders>
            <w:vAlign w:val="center"/>
          </w:tcPr>
          <w:p w:rsidR="00132EBF" w:rsidRDefault="00132EBF">
            <w:pPr>
              <w:jc w:val="center"/>
              <w:rPr>
                <w:rFonts w:ascii="宋体" w:hAnsi="宋体" w:cs="宋体"/>
                <w:color w:val="000000"/>
                <w:sz w:val="20"/>
                <w:szCs w:val="20"/>
              </w:rPr>
            </w:pPr>
          </w:p>
        </w:tc>
        <w:tc>
          <w:tcPr>
            <w:tcW w:w="1103" w:type="dxa"/>
            <w:vMerge/>
            <w:tcBorders>
              <w:top w:val="single" w:sz="4" w:space="0" w:color="000000"/>
              <w:left w:val="single" w:sz="4" w:space="0" w:color="auto"/>
              <w:bottom w:val="single" w:sz="4" w:space="0" w:color="auto"/>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val="restart"/>
            <w:tcBorders>
              <w:top w:val="single" w:sz="4" w:space="0" w:color="000000"/>
              <w:left w:val="single" w:sz="4" w:space="0" w:color="000000"/>
              <w:bottom w:val="single" w:sz="4" w:space="0" w:color="auto"/>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时效指标</w:t>
            </w:r>
          </w:p>
        </w:tc>
        <w:tc>
          <w:tcPr>
            <w:tcW w:w="2363" w:type="dxa"/>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2023年1月项目启动工作</w:t>
            </w:r>
          </w:p>
        </w:tc>
        <w:tc>
          <w:tcPr>
            <w:tcW w:w="230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1月</w:t>
            </w:r>
          </w:p>
        </w:tc>
        <w:tc>
          <w:tcPr>
            <w:tcW w:w="253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1月</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2351"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center"/>
              <w:rPr>
                <w:rFonts w:ascii="宋体" w:hAnsi="宋体" w:cs="宋体"/>
                <w:color w:val="000000"/>
                <w:sz w:val="20"/>
                <w:szCs w:val="20"/>
              </w:rPr>
            </w:pPr>
          </w:p>
        </w:tc>
      </w:tr>
      <w:tr w:rsidR="00132EBF">
        <w:trPr>
          <w:trHeight w:val="560"/>
        </w:trPr>
        <w:tc>
          <w:tcPr>
            <w:tcW w:w="1223" w:type="dxa"/>
            <w:vMerge/>
            <w:tcBorders>
              <w:top w:val="single" w:sz="4" w:space="0" w:color="000000"/>
              <w:left w:val="single" w:sz="4" w:space="0" w:color="auto"/>
              <w:bottom w:val="single" w:sz="4" w:space="0" w:color="000000"/>
              <w:right w:val="single" w:sz="4" w:space="0" w:color="auto"/>
            </w:tcBorders>
            <w:vAlign w:val="center"/>
          </w:tcPr>
          <w:p w:rsidR="00132EBF" w:rsidRDefault="00132EBF">
            <w:pPr>
              <w:jc w:val="center"/>
              <w:rPr>
                <w:rFonts w:ascii="宋体" w:hAnsi="宋体" w:cs="宋体"/>
                <w:color w:val="000000"/>
                <w:sz w:val="20"/>
                <w:szCs w:val="20"/>
              </w:rPr>
            </w:pPr>
          </w:p>
        </w:tc>
        <w:tc>
          <w:tcPr>
            <w:tcW w:w="1103" w:type="dxa"/>
            <w:vMerge/>
            <w:tcBorders>
              <w:top w:val="single" w:sz="4" w:space="0" w:color="auto"/>
              <w:left w:val="single" w:sz="4" w:space="0" w:color="auto"/>
              <w:bottom w:val="single" w:sz="4" w:space="0" w:color="auto"/>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auto"/>
              <w:left w:val="single" w:sz="4" w:space="0" w:color="000000"/>
              <w:bottom w:val="single" w:sz="4" w:space="0" w:color="auto"/>
              <w:right w:val="single" w:sz="4" w:space="0" w:color="auto"/>
            </w:tcBorders>
            <w:vAlign w:val="center"/>
          </w:tcPr>
          <w:p w:rsidR="00132EBF" w:rsidRDefault="00132EBF">
            <w:pPr>
              <w:jc w:val="center"/>
              <w:rPr>
                <w:rFonts w:ascii="宋体" w:hAnsi="宋体" w:cs="宋体"/>
                <w:color w:val="000000"/>
                <w:sz w:val="20"/>
                <w:szCs w:val="20"/>
              </w:rPr>
            </w:pPr>
          </w:p>
        </w:tc>
        <w:tc>
          <w:tcPr>
            <w:tcW w:w="2363" w:type="dxa"/>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2023年12月前完成专家验收</w:t>
            </w:r>
          </w:p>
        </w:tc>
        <w:tc>
          <w:tcPr>
            <w:tcW w:w="230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12月</w:t>
            </w:r>
          </w:p>
        </w:tc>
        <w:tc>
          <w:tcPr>
            <w:tcW w:w="253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12月</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2351"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center"/>
              <w:rPr>
                <w:rFonts w:ascii="宋体" w:hAnsi="宋体" w:cs="宋体"/>
                <w:color w:val="000000"/>
                <w:sz w:val="20"/>
                <w:szCs w:val="20"/>
              </w:rPr>
            </w:pPr>
          </w:p>
        </w:tc>
      </w:tr>
      <w:tr w:rsidR="00132EBF">
        <w:trPr>
          <w:trHeight w:val="1340"/>
        </w:trPr>
        <w:tc>
          <w:tcPr>
            <w:tcW w:w="1223" w:type="dxa"/>
            <w:vMerge/>
            <w:tcBorders>
              <w:top w:val="single" w:sz="4" w:space="0" w:color="000000"/>
              <w:left w:val="single" w:sz="4" w:space="0" w:color="auto"/>
              <w:bottom w:val="single" w:sz="4" w:space="0" w:color="000000"/>
              <w:right w:val="single" w:sz="4" w:space="0" w:color="auto"/>
            </w:tcBorders>
            <w:vAlign w:val="center"/>
          </w:tcPr>
          <w:p w:rsidR="00132EBF" w:rsidRDefault="00132EBF">
            <w:pPr>
              <w:jc w:val="center"/>
              <w:rPr>
                <w:rFonts w:ascii="宋体" w:hAnsi="宋体" w:cs="宋体"/>
                <w:color w:val="000000"/>
                <w:sz w:val="20"/>
                <w:szCs w:val="20"/>
              </w:rPr>
            </w:pPr>
          </w:p>
        </w:tc>
        <w:tc>
          <w:tcPr>
            <w:tcW w:w="1103" w:type="dxa"/>
            <w:vMerge/>
            <w:tcBorders>
              <w:top w:val="single" w:sz="4" w:space="0" w:color="auto"/>
              <w:left w:val="single" w:sz="4" w:space="0" w:color="auto"/>
              <w:bottom w:val="single" w:sz="4" w:space="0" w:color="auto"/>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auto"/>
              <w:left w:val="single" w:sz="4" w:space="0" w:color="000000"/>
              <w:bottom w:val="single" w:sz="4" w:space="0" w:color="auto"/>
              <w:right w:val="single" w:sz="4" w:space="0" w:color="auto"/>
            </w:tcBorders>
            <w:vAlign w:val="center"/>
          </w:tcPr>
          <w:p w:rsidR="00132EBF" w:rsidRDefault="00132EBF">
            <w:pPr>
              <w:jc w:val="center"/>
              <w:rPr>
                <w:rFonts w:ascii="宋体" w:hAnsi="宋体" w:cs="宋体"/>
                <w:color w:val="000000"/>
                <w:sz w:val="20"/>
                <w:szCs w:val="20"/>
              </w:rPr>
            </w:pPr>
          </w:p>
        </w:tc>
        <w:tc>
          <w:tcPr>
            <w:tcW w:w="2363" w:type="dxa"/>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2023年11月前完成实施</w:t>
            </w:r>
          </w:p>
        </w:tc>
        <w:tc>
          <w:tcPr>
            <w:tcW w:w="230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11月</w:t>
            </w:r>
          </w:p>
        </w:tc>
        <w:tc>
          <w:tcPr>
            <w:tcW w:w="253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12月</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4.00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3.60 </w:t>
            </w:r>
          </w:p>
        </w:tc>
        <w:tc>
          <w:tcPr>
            <w:tcW w:w="2351"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偏差原因分析：项目实施进度滞后1个月</w:t>
            </w:r>
            <w:r>
              <w:rPr>
                <w:rFonts w:ascii="宋体" w:hAnsi="宋体" w:cs="宋体" w:hint="eastAsia"/>
                <w:color w:val="000000"/>
                <w:kern w:val="0"/>
                <w:sz w:val="20"/>
                <w:szCs w:val="20"/>
                <w:lang w:bidi="ar"/>
              </w:rPr>
              <w:br/>
              <w:t>改进措施：以后加强项目预算绩效管理工作，提高实施效率</w:t>
            </w:r>
          </w:p>
        </w:tc>
      </w:tr>
      <w:tr w:rsidR="00132EBF">
        <w:trPr>
          <w:trHeight w:val="600"/>
        </w:trPr>
        <w:tc>
          <w:tcPr>
            <w:tcW w:w="1223"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3" w:type="dxa"/>
            <w:vMerge w:val="restart"/>
            <w:tcBorders>
              <w:top w:val="single" w:sz="4" w:space="0" w:color="auto"/>
              <w:left w:val="single" w:sz="4" w:space="0" w:color="000000"/>
              <w:bottom w:val="single" w:sz="4" w:space="0" w:color="auto"/>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w:t>
            </w:r>
          </w:p>
        </w:tc>
        <w:tc>
          <w:tcPr>
            <w:tcW w:w="1104" w:type="dxa"/>
            <w:vMerge w:val="restart"/>
            <w:tcBorders>
              <w:top w:val="single" w:sz="4" w:space="0" w:color="auto"/>
              <w:left w:val="single" w:sz="4" w:space="0" w:color="000000"/>
              <w:bottom w:val="single" w:sz="4" w:space="0" w:color="auto"/>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经济成本指标</w:t>
            </w:r>
          </w:p>
        </w:tc>
        <w:tc>
          <w:tcPr>
            <w:tcW w:w="2363"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材料、资料购置费分项成本控制数</w:t>
            </w:r>
          </w:p>
        </w:tc>
        <w:tc>
          <w:tcPr>
            <w:tcW w:w="230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≤3.53万元</w:t>
            </w:r>
          </w:p>
        </w:tc>
        <w:tc>
          <w:tcPr>
            <w:tcW w:w="253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3.53万元</w:t>
            </w:r>
          </w:p>
        </w:tc>
        <w:tc>
          <w:tcPr>
            <w:tcW w:w="936" w:type="dxa"/>
            <w:tcBorders>
              <w:top w:val="nil"/>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2351"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center"/>
              <w:rPr>
                <w:rFonts w:ascii="宋体" w:hAnsi="宋体" w:cs="宋体"/>
                <w:color w:val="000000"/>
                <w:sz w:val="20"/>
                <w:szCs w:val="20"/>
              </w:rPr>
            </w:pPr>
          </w:p>
        </w:tc>
      </w:tr>
      <w:tr w:rsidR="00132EBF">
        <w:trPr>
          <w:trHeight w:val="480"/>
        </w:trPr>
        <w:tc>
          <w:tcPr>
            <w:tcW w:w="1223"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3" w:type="dxa"/>
            <w:vMerge/>
            <w:tcBorders>
              <w:top w:val="single" w:sz="4" w:space="0" w:color="auto"/>
              <w:left w:val="single" w:sz="4" w:space="0" w:color="000000"/>
              <w:bottom w:val="single" w:sz="4" w:space="0" w:color="auto"/>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auto"/>
              <w:left w:val="single" w:sz="4" w:space="0" w:color="000000"/>
              <w:bottom w:val="single" w:sz="4" w:space="0" w:color="auto"/>
              <w:right w:val="single" w:sz="4" w:space="0" w:color="000000"/>
            </w:tcBorders>
            <w:vAlign w:val="center"/>
          </w:tcPr>
          <w:p w:rsidR="00132EBF" w:rsidRDefault="00132EBF">
            <w:pPr>
              <w:jc w:val="center"/>
              <w:rPr>
                <w:rFonts w:ascii="宋体" w:hAnsi="宋体" w:cs="宋体"/>
                <w:color w:val="000000"/>
                <w:sz w:val="20"/>
                <w:szCs w:val="20"/>
              </w:rPr>
            </w:pPr>
          </w:p>
        </w:tc>
        <w:tc>
          <w:tcPr>
            <w:tcW w:w="2363"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差旅费分项成本控制数</w:t>
            </w:r>
          </w:p>
        </w:tc>
        <w:tc>
          <w:tcPr>
            <w:tcW w:w="230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≤1.166万元</w:t>
            </w:r>
          </w:p>
        </w:tc>
        <w:tc>
          <w:tcPr>
            <w:tcW w:w="253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1.166万元</w:t>
            </w:r>
          </w:p>
        </w:tc>
        <w:tc>
          <w:tcPr>
            <w:tcW w:w="936" w:type="dxa"/>
            <w:tcBorders>
              <w:top w:val="nil"/>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2351"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center"/>
              <w:rPr>
                <w:rFonts w:ascii="宋体" w:hAnsi="宋体" w:cs="宋体"/>
                <w:color w:val="000000"/>
                <w:sz w:val="20"/>
                <w:szCs w:val="20"/>
              </w:rPr>
            </w:pPr>
          </w:p>
        </w:tc>
      </w:tr>
      <w:tr w:rsidR="00132EBF">
        <w:trPr>
          <w:trHeight w:val="480"/>
        </w:trPr>
        <w:tc>
          <w:tcPr>
            <w:tcW w:w="1223"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3" w:type="dxa"/>
            <w:vMerge/>
            <w:tcBorders>
              <w:top w:val="single" w:sz="4" w:space="0" w:color="auto"/>
              <w:left w:val="single" w:sz="4" w:space="0" w:color="000000"/>
              <w:bottom w:val="single" w:sz="4" w:space="0" w:color="auto"/>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auto"/>
              <w:left w:val="single" w:sz="4" w:space="0" w:color="000000"/>
              <w:bottom w:val="single" w:sz="4" w:space="0" w:color="auto"/>
              <w:right w:val="single" w:sz="4" w:space="0" w:color="000000"/>
            </w:tcBorders>
            <w:vAlign w:val="center"/>
          </w:tcPr>
          <w:p w:rsidR="00132EBF" w:rsidRDefault="00132EBF">
            <w:pPr>
              <w:jc w:val="center"/>
              <w:rPr>
                <w:rFonts w:ascii="宋体" w:hAnsi="宋体" w:cs="宋体"/>
                <w:color w:val="000000"/>
                <w:sz w:val="20"/>
                <w:szCs w:val="20"/>
              </w:rPr>
            </w:pPr>
          </w:p>
        </w:tc>
        <w:tc>
          <w:tcPr>
            <w:tcW w:w="2363"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课题研究总成本</w:t>
            </w:r>
          </w:p>
        </w:tc>
        <w:tc>
          <w:tcPr>
            <w:tcW w:w="230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≤6.016万元</w:t>
            </w:r>
          </w:p>
        </w:tc>
        <w:tc>
          <w:tcPr>
            <w:tcW w:w="253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6.016万元</w:t>
            </w:r>
          </w:p>
        </w:tc>
        <w:tc>
          <w:tcPr>
            <w:tcW w:w="936" w:type="dxa"/>
            <w:tcBorders>
              <w:top w:val="nil"/>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2351"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center"/>
              <w:rPr>
                <w:rFonts w:ascii="宋体" w:hAnsi="宋体" w:cs="宋体"/>
                <w:color w:val="000000"/>
                <w:sz w:val="20"/>
                <w:szCs w:val="20"/>
              </w:rPr>
            </w:pPr>
          </w:p>
        </w:tc>
      </w:tr>
      <w:tr w:rsidR="00132EBF">
        <w:trPr>
          <w:trHeight w:val="540"/>
        </w:trPr>
        <w:tc>
          <w:tcPr>
            <w:tcW w:w="1223"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3" w:type="dxa"/>
            <w:vMerge/>
            <w:tcBorders>
              <w:top w:val="single" w:sz="4" w:space="0" w:color="auto"/>
              <w:left w:val="single" w:sz="4" w:space="0" w:color="000000"/>
              <w:bottom w:val="single" w:sz="4" w:space="0" w:color="auto"/>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auto"/>
              <w:left w:val="single" w:sz="4" w:space="0" w:color="000000"/>
              <w:bottom w:val="single" w:sz="4" w:space="0" w:color="auto"/>
              <w:right w:val="single" w:sz="4" w:space="0" w:color="000000"/>
            </w:tcBorders>
            <w:vAlign w:val="center"/>
          </w:tcPr>
          <w:p w:rsidR="00132EBF" w:rsidRDefault="00132EBF">
            <w:pPr>
              <w:jc w:val="center"/>
              <w:rPr>
                <w:rFonts w:ascii="宋体" w:hAnsi="宋体" w:cs="宋体"/>
                <w:color w:val="000000"/>
                <w:sz w:val="20"/>
                <w:szCs w:val="20"/>
              </w:rPr>
            </w:pPr>
          </w:p>
        </w:tc>
        <w:tc>
          <w:tcPr>
            <w:tcW w:w="2363"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其他费用分项成本控制数</w:t>
            </w:r>
          </w:p>
        </w:tc>
        <w:tc>
          <w:tcPr>
            <w:tcW w:w="230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≤1.32万元</w:t>
            </w:r>
          </w:p>
        </w:tc>
        <w:tc>
          <w:tcPr>
            <w:tcW w:w="253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1.32万元</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2351"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center"/>
              <w:rPr>
                <w:rFonts w:ascii="宋体" w:hAnsi="宋体" w:cs="宋体"/>
                <w:color w:val="000000"/>
                <w:sz w:val="20"/>
                <w:szCs w:val="20"/>
              </w:rPr>
            </w:pPr>
          </w:p>
        </w:tc>
      </w:tr>
      <w:tr w:rsidR="00132EBF">
        <w:trPr>
          <w:trHeight w:val="480"/>
        </w:trPr>
        <w:tc>
          <w:tcPr>
            <w:tcW w:w="1223"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3" w:type="dxa"/>
            <w:vMerge w:val="restart"/>
            <w:tcBorders>
              <w:top w:val="single" w:sz="4" w:space="0" w:color="auto"/>
              <w:left w:val="single" w:sz="4" w:space="0" w:color="000000"/>
              <w:bottom w:val="single" w:sz="4" w:space="0" w:color="auto"/>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效益指标</w:t>
            </w:r>
          </w:p>
        </w:tc>
        <w:tc>
          <w:tcPr>
            <w:tcW w:w="1104" w:type="dxa"/>
            <w:vMerge w:val="restart"/>
            <w:tcBorders>
              <w:top w:val="single" w:sz="4" w:space="0" w:color="auto"/>
              <w:left w:val="single" w:sz="4" w:space="0" w:color="000000"/>
              <w:bottom w:val="single" w:sz="4" w:space="0" w:color="auto"/>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社会效益指标</w:t>
            </w:r>
          </w:p>
        </w:tc>
        <w:tc>
          <w:tcPr>
            <w:tcW w:w="2363"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研究成果采纳率</w:t>
            </w:r>
          </w:p>
        </w:tc>
        <w:tc>
          <w:tcPr>
            <w:tcW w:w="230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≥3次</w:t>
            </w:r>
          </w:p>
        </w:tc>
        <w:tc>
          <w:tcPr>
            <w:tcW w:w="253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3次</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2351"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1080"/>
        </w:trPr>
        <w:tc>
          <w:tcPr>
            <w:tcW w:w="1223"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3" w:type="dxa"/>
            <w:vMerge/>
            <w:tcBorders>
              <w:top w:val="single" w:sz="4" w:space="0" w:color="auto"/>
              <w:left w:val="single" w:sz="4" w:space="0" w:color="000000"/>
              <w:bottom w:val="single" w:sz="4" w:space="0" w:color="auto"/>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auto"/>
              <w:left w:val="single" w:sz="4" w:space="0" w:color="000000"/>
              <w:bottom w:val="single" w:sz="4" w:space="0" w:color="auto"/>
              <w:right w:val="single" w:sz="4" w:space="0" w:color="000000"/>
            </w:tcBorders>
            <w:vAlign w:val="center"/>
          </w:tcPr>
          <w:p w:rsidR="00132EBF" w:rsidRDefault="00132EBF">
            <w:pPr>
              <w:jc w:val="center"/>
              <w:rPr>
                <w:rFonts w:ascii="宋体" w:hAnsi="宋体" w:cs="宋体"/>
                <w:color w:val="000000"/>
                <w:sz w:val="20"/>
                <w:szCs w:val="20"/>
              </w:rPr>
            </w:pPr>
          </w:p>
        </w:tc>
        <w:tc>
          <w:tcPr>
            <w:tcW w:w="2363"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研究成果刊发报道率</w:t>
            </w:r>
          </w:p>
        </w:tc>
        <w:tc>
          <w:tcPr>
            <w:tcW w:w="230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253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300%</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9.00 </w:t>
            </w:r>
          </w:p>
        </w:tc>
        <w:tc>
          <w:tcPr>
            <w:tcW w:w="2351"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偏差原因分析：年初指标值偏低，导致扣分</w:t>
            </w:r>
            <w:r>
              <w:rPr>
                <w:rFonts w:ascii="宋体" w:hAnsi="宋体" w:cs="宋体" w:hint="eastAsia"/>
                <w:color w:val="000000"/>
                <w:kern w:val="0"/>
                <w:sz w:val="20"/>
                <w:szCs w:val="20"/>
                <w:lang w:bidi="ar"/>
              </w:rPr>
              <w:br/>
              <w:t>改进措施：今后加强绩效目标编制的合理性</w:t>
            </w:r>
          </w:p>
        </w:tc>
      </w:tr>
      <w:tr w:rsidR="00132EBF">
        <w:trPr>
          <w:trHeight w:val="2660"/>
        </w:trPr>
        <w:tc>
          <w:tcPr>
            <w:tcW w:w="1223"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3" w:type="dxa"/>
            <w:vMerge/>
            <w:tcBorders>
              <w:top w:val="single" w:sz="4" w:space="0" w:color="auto"/>
              <w:left w:val="single" w:sz="4" w:space="0" w:color="000000"/>
              <w:bottom w:val="single" w:sz="4" w:space="0" w:color="auto"/>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tcBorders>
              <w:top w:val="single" w:sz="4" w:space="0" w:color="auto"/>
              <w:left w:val="single" w:sz="4" w:space="0" w:color="000000"/>
              <w:bottom w:val="single" w:sz="4" w:space="0" w:color="auto"/>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可持续影响指标</w:t>
            </w:r>
          </w:p>
        </w:tc>
        <w:tc>
          <w:tcPr>
            <w:tcW w:w="2363"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通过项目实施为三条文化</w:t>
            </w:r>
            <w:proofErr w:type="gramStart"/>
            <w:r>
              <w:rPr>
                <w:rFonts w:ascii="宋体" w:hAnsi="宋体" w:cs="宋体" w:hint="eastAsia"/>
                <w:color w:val="000000"/>
                <w:kern w:val="0"/>
                <w:sz w:val="20"/>
                <w:szCs w:val="20"/>
                <w:lang w:bidi="ar"/>
              </w:rPr>
              <w:t>带整体</w:t>
            </w:r>
            <w:proofErr w:type="gramEnd"/>
            <w:r>
              <w:rPr>
                <w:rFonts w:ascii="宋体" w:hAnsi="宋体" w:cs="宋体" w:hint="eastAsia"/>
                <w:color w:val="000000"/>
                <w:kern w:val="0"/>
                <w:sz w:val="20"/>
                <w:szCs w:val="20"/>
                <w:lang w:bidi="ar"/>
              </w:rPr>
              <w:t>保护利用提供可靠的实物例</w:t>
            </w:r>
          </w:p>
        </w:tc>
        <w:tc>
          <w:tcPr>
            <w:tcW w:w="230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好</w:t>
            </w:r>
          </w:p>
        </w:tc>
        <w:tc>
          <w:tcPr>
            <w:tcW w:w="253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过对龙王庙石刻的梳理研究，为北京地区的大运河文化带、西山永定河文化带的保护、传承和利用提供可靠的实物例证。推动北京地区石刻文物的深入持久研究，持续发挥基础作用；通过“一对一”帮带，把石刻馆的优良传统和研究方法传授给年轻的文博工作者</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8.00 </w:t>
            </w:r>
          </w:p>
        </w:tc>
        <w:tc>
          <w:tcPr>
            <w:tcW w:w="2351"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偏差原因分析：相关材料支撑不充分</w:t>
            </w:r>
            <w:r>
              <w:rPr>
                <w:rFonts w:ascii="宋体" w:hAnsi="宋体" w:cs="宋体" w:hint="eastAsia"/>
                <w:color w:val="000000"/>
                <w:kern w:val="0"/>
                <w:sz w:val="20"/>
                <w:szCs w:val="20"/>
                <w:lang w:bidi="ar"/>
              </w:rPr>
              <w:br/>
              <w:t>改进措施：今后加强相关绩效支撑材料收集、整理及归档工作</w:t>
            </w:r>
          </w:p>
        </w:tc>
      </w:tr>
      <w:tr w:rsidR="00132EBF">
        <w:trPr>
          <w:trHeight w:val="1340"/>
        </w:trPr>
        <w:tc>
          <w:tcPr>
            <w:tcW w:w="1223" w:type="dxa"/>
            <w:vMerge/>
            <w:tcBorders>
              <w:top w:val="single" w:sz="4" w:space="0" w:color="000000"/>
              <w:left w:val="single" w:sz="4" w:space="0" w:color="auto"/>
              <w:bottom w:val="single" w:sz="4" w:space="0" w:color="000000"/>
              <w:right w:val="single" w:sz="4" w:space="0" w:color="auto"/>
            </w:tcBorders>
            <w:vAlign w:val="center"/>
          </w:tcPr>
          <w:p w:rsidR="00132EBF" w:rsidRDefault="00132EBF">
            <w:pPr>
              <w:jc w:val="center"/>
              <w:rPr>
                <w:rFonts w:ascii="宋体" w:hAnsi="宋体" w:cs="宋体"/>
                <w:color w:val="000000"/>
                <w:sz w:val="20"/>
                <w:szCs w:val="20"/>
              </w:rPr>
            </w:pPr>
          </w:p>
        </w:tc>
        <w:tc>
          <w:tcPr>
            <w:tcW w:w="1103" w:type="dxa"/>
            <w:vMerge w:val="restart"/>
            <w:tcBorders>
              <w:top w:val="single" w:sz="4" w:space="0" w:color="auto"/>
              <w:left w:val="single" w:sz="4" w:space="0" w:color="auto"/>
              <w:bottom w:val="single" w:sz="4" w:space="0" w:color="auto"/>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满意度指标</w:t>
            </w:r>
          </w:p>
        </w:tc>
        <w:tc>
          <w:tcPr>
            <w:tcW w:w="1104" w:type="dxa"/>
            <w:vMerge w:val="restart"/>
            <w:tcBorders>
              <w:top w:val="single" w:sz="4" w:space="0" w:color="auto"/>
              <w:left w:val="single" w:sz="4" w:space="0" w:color="000000"/>
              <w:bottom w:val="single" w:sz="4" w:space="0" w:color="auto"/>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服务对象满意度指标</w:t>
            </w:r>
          </w:p>
        </w:tc>
        <w:tc>
          <w:tcPr>
            <w:tcW w:w="2363" w:type="dxa"/>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课题成果使用主体满意度</w:t>
            </w:r>
          </w:p>
        </w:tc>
        <w:tc>
          <w:tcPr>
            <w:tcW w:w="230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253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5.00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4.00 </w:t>
            </w:r>
          </w:p>
        </w:tc>
        <w:tc>
          <w:tcPr>
            <w:tcW w:w="2351"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偏差原因分析：未进行满意度调查</w:t>
            </w:r>
            <w:r>
              <w:rPr>
                <w:rFonts w:ascii="宋体" w:hAnsi="宋体" w:cs="宋体" w:hint="eastAsia"/>
                <w:color w:val="000000"/>
                <w:kern w:val="0"/>
                <w:sz w:val="20"/>
                <w:szCs w:val="20"/>
                <w:lang w:bidi="ar"/>
              </w:rPr>
              <w:br/>
              <w:t>改进措施：今后将加强满意度调查工作，收集和留存相关绩效支撑材料</w:t>
            </w:r>
          </w:p>
        </w:tc>
      </w:tr>
      <w:tr w:rsidR="00132EBF">
        <w:trPr>
          <w:trHeight w:val="1340"/>
        </w:trPr>
        <w:tc>
          <w:tcPr>
            <w:tcW w:w="1223" w:type="dxa"/>
            <w:vMerge/>
            <w:tcBorders>
              <w:top w:val="single" w:sz="4" w:space="0" w:color="000000"/>
              <w:left w:val="single" w:sz="4" w:space="0" w:color="auto"/>
              <w:bottom w:val="single" w:sz="4" w:space="0" w:color="000000"/>
              <w:right w:val="single" w:sz="4" w:space="0" w:color="auto"/>
            </w:tcBorders>
            <w:vAlign w:val="center"/>
          </w:tcPr>
          <w:p w:rsidR="00132EBF" w:rsidRDefault="00132EBF">
            <w:pPr>
              <w:jc w:val="center"/>
              <w:rPr>
                <w:rFonts w:ascii="宋体" w:hAnsi="宋体" w:cs="宋体"/>
                <w:color w:val="000000"/>
                <w:sz w:val="20"/>
                <w:szCs w:val="20"/>
              </w:rPr>
            </w:pPr>
          </w:p>
        </w:tc>
        <w:tc>
          <w:tcPr>
            <w:tcW w:w="1103" w:type="dxa"/>
            <w:vMerge/>
            <w:tcBorders>
              <w:top w:val="single" w:sz="4" w:space="0" w:color="auto"/>
              <w:left w:val="single" w:sz="4" w:space="0" w:color="auto"/>
              <w:bottom w:val="single" w:sz="4" w:space="0" w:color="auto"/>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auto"/>
              <w:left w:val="single" w:sz="4" w:space="0" w:color="000000"/>
              <w:bottom w:val="single" w:sz="4" w:space="0" w:color="auto"/>
              <w:right w:val="single" w:sz="4" w:space="0" w:color="auto"/>
            </w:tcBorders>
            <w:vAlign w:val="center"/>
          </w:tcPr>
          <w:p w:rsidR="00132EBF" w:rsidRDefault="00132EBF">
            <w:pPr>
              <w:jc w:val="center"/>
              <w:rPr>
                <w:rFonts w:ascii="宋体" w:hAnsi="宋体" w:cs="宋体"/>
                <w:color w:val="000000"/>
                <w:sz w:val="20"/>
                <w:szCs w:val="20"/>
              </w:rPr>
            </w:pPr>
          </w:p>
        </w:tc>
        <w:tc>
          <w:tcPr>
            <w:tcW w:w="2363" w:type="dxa"/>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课题管理主体满意度</w:t>
            </w:r>
          </w:p>
        </w:tc>
        <w:tc>
          <w:tcPr>
            <w:tcW w:w="230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253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5.00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4.00 </w:t>
            </w:r>
          </w:p>
        </w:tc>
        <w:tc>
          <w:tcPr>
            <w:tcW w:w="2351"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偏差原因分析：未进行满意度调查</w:t>
            </w:r>
            <w:r>
              <w:rPr>
                <w:rFonts w:ascii="宋体" w:hAnsi="宋体" w:cs="宋体" w:hint="eastAsia"/>
                <w:color w:val="000000"/>
                <w:kern w:val="0"/>
                <w:sz w:val="20"/>
                <w:szCs w:val="20"/>
                <w:lang w:bidi="ar"/>
              </w:rPr>
              <w:br/>
              <w:t>改进措施：今后将加强满意度调查工作，收集和留存相关绩效支撑材料</w:t>
            </w:r>
          </w:p>
        </w:tc>
      </w:tr>
      <w:tr w:rsidR="00132EBF">
        <w:trPr>
          <w:trHeight w:val="480"/>
        </w:trPr>
        <w:tc>
          <w:tcPr>
            <w:tcW w:w="10627" w:type="dxa"/>
            <w:gridSpan w:val="7"/>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总分：</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94.60 </w:t>
            </w:r>
          </w:p>
        </w:tc>
        <w:tc>
          <w:tcPr>
            <w:tcW w:w="0" w:type="auto"/>
            <w:tcBorders>
              <w:top w:val="single" w:sz="4" w:space="0" w:color="000000"/>
              <w:left w:val="single" w:sz="4" w:space="0" w:color="000000"/>
              <w:bottom w:val="single" w:sz="4" w:space="0" w:color="000000"/>
              <w:right w:val="single" w:sz="4" w:space="0" w:color="auto"/>
            </w:tcBorders>
            <w:noWrap/>
            <w:vAlign w:val="center"/>
          </w:tcPr>
          <w:p w:rsidR="00132EBF" w:rsidRDefault="00132EBF">
            <w:pPr>
              <w:rPr>
                <w:rFonts w:ascii="宋体" w:hAnsi="宋体" w:cs="宋体"/>
                <w:color w:val="000000"/>
                <w:sz w:val="20"/>
                <w:szCs w:val="20"/>
              </w:rPr>
            </w:pPr>
          </w:p>
        </w:tc>
      </w:tr>
    </w:tbl>
    <w:p w:rsidR="00132EBF" w:rsidRDefault="00E3064A">
      <w:pPr>
        <w:ind w:firstLineChars="200" w:firstLine="560"/>
        <w:rPr>
          <w:rFonts w:ascii="黑体" w:eastAsia="黑体"/>
          <w:sz w:val="28"/>
          <w:szCs w:val="28"/>
        </w:rPr>
      </w:pPr>
      <w:r>
        <w:rPr>
          <w:rFonts w:ascii="仿宋_GB2312" w:eastAsia="仿宋_GB2312" w:hint="eastAsia"/>
          <w:sz w:val="28"/>
          <w:szCs w:val="28"/>
        </w:rPr>
        <w:lastRenderedPageBreak/>
        <w:t>4.北京石刻艺术博物馆灯箱改造工程</w:t>
      </w:r>
    </w:p>
    <w:tbl>
      <w:tblPr>
        <w:tblW w:w="14310" w:type="dxa"/>
        <w:tblInd w:w="93" w:type="dxa"/>
        <w:tblLook w:val="04A0" w:firstRow="1" w:lastRow="0" w:firstColumn="1" w:lastColumn="0" w:noHBand="0" w:noVBand="1"/>
      </w:tblPr>
      <w:tblGrid>
        <w:gridCol w:w="929"/>
        <w:gridCol w:w="1298"/>
        <w:gridCol w:w="1300"/>
        <w:gridCol w:w="2078"/>
        <w:gridCol w:w="1570"/>
        <w:gridCol w:w="1370"/>
        <w:gridCol w:w="1370"/>
        <w:gridCol w:w="1270"/>
        <w:gridCol w:w="1170"/>
        <w:gridCol w:w="1955"/>
      </w:tblGrid>
      <w:tr w:rsidR="00132EBF">
        <w:trPr>
          <w:trHeight w:val="405"/>
        </w:trPr>
        <w:tc>
          <w:tcPr>
            <w:tcW w:w="14314" w:type="dxa"/>
            <w:gridSpan w:val="10"/>
            <w:tcBorders>
              <w:top w:val="single" w:sz="4" w:space="0" w:color="auto"/>
              <w:left w:val="single" w:sz="4" w:space="0" w:color="auto"/>
              <w:bottom w:val="nil"/>
              <w:right w:val="single" w:sz="4" w:space="0" w:color="auto"/>
            </w:tcBorders>
            <w:vAlign w:val="center"/>
          </w:tcPr>
          <w:p w:rsidR="00132EBF" w:rsidRDefault="00E3064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lang w:bidi="ar"/>
              </w:rPr>
              <w:t>项目支出绩效自评表</w:t>
            </w:r>
          </w:p>
        </w:tc>
      </w:tr>
      <w:tr w:rsidR="00132EBF">
        <w:trPr>
          <w:trHeight w:val="315"/>
        </w:trPr>
        <w:tc>
          <w:tcPr>
            <w:tcW w:w="14314" w:type="dxa"/>
            <w:gridSpan w:val="10"/>
            <w:tcBorders>
              <w:top w:val="nil"/>
              <w:left w:val="single" w:sz="4" w:space="0" w:color="auto"/>
              <w:bottom w:val="nil"/>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（2023年度）</w:t>
            </w:r>
          </w:p>
        </w:tc>
      </w:tr>
      <w:tr w:rsidR="00132EBF">
        <w:trPr>
          <w:trHeight w:val="400"/>
        </w:trPr>
        <w:tc>
          <w:tcPr>
            <w:tcW w:w="3530" w:type="dxa"/>
            <w:gridSpan w:val="3"/>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0" w:type="auto"/>
            <w:gridSpan w:val="7"/>
            <w:tcBorders>
              <w:top w:val="single" w:sz="4" w:space="0" w:color="000000"/>
              <w:left w:val="single" w:sz="4" w:space="0" w:color="000000"/>
              <w:bottom w:val="single" w:sz="4" w:space="0" w:color="000000"/>
              <w:right w:val="single" w:sz="4" w:space="0" w:color="auto"/>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11000023T000002074012-北京石刻艺术博物馆灯箱改造工程</w:t>
            </w:r>
          </w:p>
        </w:tc>
      </w:tr>
      <w:tr w:rsidR="00132EBF">
        <w:trPr>
          <w:trHeight w:val="400"/>
        </w:trPr>
        <w:tc>
          <w:tcPr>
            <w:tcW w:w="3530" w:type="dxa"/>
            <w:gridSpan w:val="3"/>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主管部门及代码</w:t>
            </w:r>
          </w:p>
        </w:tc>
        <w:tc>
          <w:tcPr>
            <w:tcW w:w="5018" w:type="dxa"/>
            <w:gridSpan w:val="3"/>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048-北京市文物局</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4396" w:type="dxa"/>
            <w:gridSpan w:val="3"/>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048008-北京石刻艺术博物馆</w:t>
            </w:r>
          </w:p>
        </w:tc>
      </w:tr>
      <w:tr w:rsidR="00132EBF">
        <w:trPr>
          <w:trHeight w:val="400"/>
        </w:trPr>
        <w:tc>
          <w:tcPr>
            <w:tcW w:w="3530" w:type="dxa"/>
            <w:gridSpan w:val="3"/>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项目负责人</w:t>
            </w:r>
          </w:p>
        </w:tc>
        <w:tc>
          <w:tcPr>
            <w:tcW w:w="5018" w:type="dxa"/>
            <w:gridSpan w:val="3"/>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计小林</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联系电话</w:t>
            </w:r>
          </w:p>
        </w:tc>
        <w:tc>
          <w:tcPr>
            <w:tcW w:w="4396" w:type="dxa"/>
            <w:gridSpan w:val="3"/>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13901121762</w:t>
            </w:r>
          </w:p>
        </w:tc>
      </w:tr>
      <w:tr w:rsidR="00132EBF">
        <w:trPr>
          <w:trHeight w:val="520"/>
        </w:trPr>
        <w:tc>
          <w:tcPr>
            <w:tcW w:w="3530" w:type="dxa"/>
            <w:gridSpan w:val="3"/>
            <w:vMerge w:val="restart"/>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c>
          <w:tcPr>
            <w:tcW w:w="0" w:type="auto"/>
            <w:tcBorders>
              <w:top w:val="single" w:sz="4" w:space="0" w:color="000000"/>
              <w:left w:val="single" w:sz="4" w:space="0" w:color="000000"/>
              <w:bottom w:val="single" w:sz="4" w:space="0" w:color="000000"/>
              <w:right w:val="single" w:sz="4" w:space="0" w:color="000000"/>
              <w:tl2br w:val="single" w:sz="4" w:space="0" w:color="000000"/>
            </w:tcBorders>
            <w:noWrap/>
            <w:vAlign w:val="center"/>
          </w:tcPr>
          <w:p w:rsidR="00132EBF" w:rsidRDefault="00132EBF">
            <w:pPr>
              <w:jc w:val="center"/>
              <w:rPr>
                <w:rFonts w:ascii="宋体" w:hAnsi="宋体" w:cs="宋体"/>
                <w:color w:val="000000"/>
                <w:sz w:val="20"/>
                <w:szCs w:val="20"/>
              </w:rPr>
            </w:pPr>
          </w:p>
        </w:tc>
        <w:tc>
          <w:tcPr>
            <w:tcW w:w="15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3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全年预算数(B)</w:t>
            </w:r>
          </w:p>
        </w:tc>
        <w:tc>
          <w:tcPr>
            <w:tcW w:w="13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全年执行数(C)</w:t>
            </w:r>
          </w:p>
        </w:tc>
        <w:tc>
          <w:tcPr>
            <w:tcW w:w="12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分值（10分）</w:t>
            </w:r>
          </w:p>
        </w:tc>
        <w:tc>
          <w:tcPr>
            <w:tcW w:w="11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执行率(C/B)</w:t>
            </w:r>
          </w:p>
        </w:tc>
        <w:tc>
          <w:tcPr>
            <w:tcW w:w="0" w:type="auto"/>
            <w:tcBorders>
              <w:top w:val="single" w:sz="4" w:space="0" w:color="000000"/>
              <w:left w:val="single" w:sz="4" w:space="0" w:color="000000"/>
              <w:bottom w:val="single" w:sz="4" w:space="0" w:color="000000"/>
              <w:right w:val="single" w:sz="4" w:space="0" w:color="auto"/>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r>
      <w:tr w:rsidR="00132EBF">
        <w:trPr>
          <w:trHeight w:val="400"/>
        </w:trPr>
        <w:tc>
          <w:tcPr>
            <w:tcW w:w="3530" w:type="dxa"/>
            <w:gridSpan w:val="3"/>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5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8.371200 </w:t>
            </w:r>
          </w:p>
        </w:tc>
        <w:tc>
          <w:tcPr>
            <w:tcW w:w="13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8.371200 </w:t>
            </w:r>
          </w:p>
        </w:tc>
        <w:tc>
          <w:tcPr>
            <w:tcW w:w="13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8.371200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10.00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1956" w:type="dxa"/>
            <w:tcBorders>
              <w:top w:val="single" w:sz="4" w:space="0" w:color="000000"/>
              <w:left w:val="single" w:sz="4" w:space="0" w:color="000000"/>
              <w:bottom w:val="nil"/>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r>
      <w:tr w:rsidR="00132EBF">
        <w:trPr>
          <w:trHeight w:val="400"/>
        </w:trPr>
        <w:tc>
          <w:tcPr>
            <w:tcW w:w="3530" w:type="dxa"/>
            <w:gridSpan w:val="3"/>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078"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其中:当年财政拨款</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auto"/>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r>
      <w:tr w:rsidR="00132EBF">
        <w:trPr>
          <w:trHeight w:val="400"/>
        </w:trPr>
        <w:tc>
          <w:tcPr>
            <w:tcW w:w="3530" w:type="dxa"/>
            <w:gridSpan w:val="3"/>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078"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上年结转资金</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auto"/>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r>
      <w:tr w:rsidR="00132EBF">
        <w:trPr>
          <w:trHeight w:val="400"/>
        </w:trPr>
        <w:tc>
          <w:tcPr>
            <w:tcW w:w="3530" w:type="dxa"/>
            <w:gridSpan w:val="3"/>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其他资金</w:t>
            </w:r>
          </w:p>
        </w:tc>
        <w:tc>
          <w:tcPr>
            <w:tcW w:w="15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8.371200 </w:t>
            </w:r>
          </w:p>
        </w:tc>
        <w:tc>
          <w:tcPr>
            <w:tcW w:w="13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8.371200 </w:t>
            </w:r>
          </w:p>
        </w:tc>
        <w:tc>
          <w:tcPr>
            <w:tcW w:w="13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8.371200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 10.00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1956" w:type="dxa"/>
            <w:tcBorders>
              <w:top w:val="single" w:sz="4" w:space="0" w:color="000000"/>
              <w:left w:val="single" w:sz="4" w:space="0" w:color="000000"/>
              <w:bottom w:val="nil"/>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r>
      <w:tr w:rsidR="00132EBF">
        <w:trPr>
          <w:trHeight w:val="400"/>
        </w:trPr>
        <w:tc>
          <w:tcPr>
            <w:tcW w:w="930" w:type="dxa"/>
            <w:vMerge w:val="restart"/>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7618" w:type="dxa"/>
            <w:gridSpan w:val="5"/>
            <w:tcBorders>
              <w:top w:val="single" w:sz="4" w:space="0" w:color="000000"/>
              <w:left w:val="single" w:sz="4" w:space="0" w:color="000000"/>
              <w:bottom w:val="single" w:sz="4" w:space="0" w:color="000000"/>
              <w:right w:val="nil"/>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5766" w:type="dxa"/>
            <w:gridSpan w:val="4"/>
            <w:tcBorders>
              <w:top w:val="single" w:sz="4" w:space="0" w:color="000000"/>
              <w:left w:val="nil"/>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132EBF">
        <w:trPr>
          <w:trHeight w:val="88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7618" w:type="dxa"/>
            <w:gridSpan w:val="5"/>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完成灯箱改造</w:t>
            </w:r>
          </w:p>
        </w:tc>
        <w:tc>
          <w:tcPr>
            <w:tcW w:w="5766" w:type="dxa"/>
            <w:gridSpan w:val="4"/>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2023年完成9个灯箱改造，有效规避了安全隐患风险，增强了观众参观体验感。</w:t>
            </w:r>
          </w:p>
        </w:tc>
      </w:tr>
      <w:tr w:rsidR="00132EBF">
        <w:trPr>
          <w:trHeight w:val="680"/>
        </w:trPr>
        <w:tc>
          <w:tcPr>
            <w:tcW w:w="930" w:type="dxa"/>
            <w:vMerge w:val="restart"/>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绩效指标</w:t>
            </w:r>
          </w:p>
        </w:tc>
        <w:tc>
          <w:tcPr>
            <w:tcW w:w="130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2078"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2940"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年度指标值(A)</w:t>
            </w:r>
          </w:p>
        </w:tc>
        <w:tc>
          <w:tcPr>
            <w:tcW w:w="13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实际完成值</w:t>
            </w:r>
          </w:p>
        </w:tc>
        <w:tc>
          <w:tcPr>
            <w:tcW w:w="12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1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c>
          <w:tcPr>
            <w:tcW w:w="1956"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偏差原因分析及改进措施</w:t>
            </w:r>
          </w:p>
        </w:tc>
      </w:tr>
      <w:tr w:rsidR="00132EBF">
        <w:trPr>
          <w:trHeight w:val="54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300" w:type="dxa"/>
            <w:vMerge w:val="restart"/>
            <w:tcBorders>
              <w:top w:val="single" w:sz="4" w:space="0" w:color="000000"/>
              <w:left w:val="single" w:sz="4" w:space="0" w:color="000000"/>
              <w:bottom w:val="nil"/>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产出指标</w:t>
            </w:r>
          </w:p>
        </w:tc>
        <w:tc>
          <w:tcPr>
            <w:tcW w:w="1300" w:type="dxa"/>
            <w:tcBorders>
              <w:top w:val="single" w:sz="4" w:space="0" w:color="000000"/>
              <w:left w:val="single" w:sz="4" w:space="0" w:color="000000"/>
              <w:bottom w:val="nil"/>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2078"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灯箱改造数量</w:t>
            </w:r>
          </w:p>
        </w:tc>
        <w:tc>
          <w:tcPr>
            <w:tcW w:w="2940"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9个</w:t>
            </w:r>
          </w:p>
        </w:tc>
        <w:tc>
          <w:tcPr>
            <w:tcW w:w="13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9个</w:t>
            </w:r>
          </w:p>
        </w:tc>
        <w:tc>
          <w:tcPr>
            <w:tcW w:w="1270" w:type="dxa"/>
            <w:tcBorders>
              <w:top w:val="single" w:sz="4" w:space="0" w:color="000000"/>
              <w:left w:val="single" w:sz="4" w:space="0" w:color="000000"/>
              <w:bottom w:val="nil"/>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11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1956"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54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300" w:type="dxa"/>
            <w:vMerge/>
            <w:tcBorders>
              <w:top w:val="single" w:sz="4" w:space="0" w:color="000000"/>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质量指标</w:t>
            </w:r>
          </w:p>
        </w:tc>
        <w:tc>
          <w:tcPr>
            <w:tcW w:w="2078"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验收合格率</w:t>
            </w:r>
          </w:p>
        </w:tc>
        <w:tc>
          <w:tcPr>
            <w:tcW w:w="2940"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3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2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1956"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66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300" w:type="dxa"/>
            <w:vMerge/>
            <w:tcBorders>
              <w:top w:val="single" w:sz="4" w:space="0" w:color="000000"/>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1300" w:type="dxa"/>
            <w:tcBorders>
              <w:top w:val="single" w:sz="4" w:space="0" w:color="000000"/>
              <w:left w:val="single" w:sz="4" w:space="0" w:color="000000"/>
              <w:bottom w:val="nil"/>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时效指标</w:t>
            </w:r>
          </w:p>
        </w:tc>
        <w:tc>
          <w:tcPr>
            <w:tcW w:w="2078" w:type="dxa"/>
            <w:tcBorders>
              <w:top w:val="single" w:sz="4" w:space="0" w:color="C2C3C4"/>
              <w:left w:val="single" w:sz="4" w:space="0" w:color="C2C3C4"/>
              <w:bottom w:val="single" w:sz="4" w:space="0" w:color="C2C3C4"/>
              <w:right w:val="single" w:sz="4" w:space="0" w:color="C2C3C4"/>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2023年12月前完成资金支付进度</w:t>
            </w:r>
          </w:p>
        </w:tc>
        <w:tc>
          <w:tcPr>
            <w:tcW w:w="2940"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3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270" w:type="dxa"/>
            <w:tcBorders>
              <w:top w:val="single" w:sz="4" w:space="0" w:color="000000"/>
              <w:left w:val="single" w:sz="4" w:space="0" w:color="000000"/>
              <w:bottom w:val="nil"/>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1170" w:type="dxa"/>
            <w:tcBorders>
              <w:top w:val="single" w:sz="4" w:space="0" w:color="000000"/>
              <w:left w:val="single" w:sz="4" w:space="0" w:color="000000"/>
              <w:bottom w:val="nil"/>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1956"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90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w:t>
            </w:r>
          </w:p>
        </w:tc>
        <w:tc>
          <w:tcPr>
            <w:tcW w:w="130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经济成本指标</w:t>
            </w:r>
          </w:p>
        </w:tc>
        <w:tc>
          <w:tcPr>
            <w:tcW w:w="2078"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预算总成本控制数</w:t>
            </w:r>
          </w:p>
        </w:tc>
        <w:tc>
          <w:tcPr>
            <w:tcW w:w="2940"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≤8.3712万元</w:t>
            </w:r>
          </w:p>
        </w:tc>
        <w:tc>
          <w:tcPr>
            <w:tcW w:w="13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8.3712万元</w:t>
            </w:r>
          </w:p>
        </w:tc>
        <w:tc>
          <w:tcPr>
            <w:tcW w:w="12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1956"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168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300" w:type="dxa"/>
            <w:vMerge w:val="restart"/>
            <w:tcBorders>
              <w:top w:val="nil"/>
              <w:left w:val="single" w:sz="4" w:space="0" w:color="000000"/>
              <w:bottom w:val="nil"/>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效益指标</w:t>
            </w:r>
          </w:p>
        </w:tc>
        <w:tc>
          <w:tcPr>
            <w:tcW w:w="130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社会效益指标</w:t>
            </w:r>
          </w:p>
        </w:tc>
        <w:tc>
          <w:tcPr>
            <w:tcW w:w="2078"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有效增强观众参观体验感</w:t>
            </w:r>
          </w:p>
        </w:tc>
        <w:tc>
          <w:tcPr>
            <w:tcW w:w="2940"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优</w:t>
            </w:r>
          </w:p>
        </w:tc>
        <w:tc>
          <w:tcPr>
            <w:tcW w:w="13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通过灯箱改造，提高了观众参观体验感</w:t>
            </w:r>
          </w:p>
        </w:tc>
        <w:tc>
          <w:tcPr>
            <w:tcW w:w="12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1956"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偏差原因分析：结合相应支撑材料不够充分</w:t>
            </w:r>
            <w:r>
              <w:rPr>
                <w:rFonts w:ascii="宋体" w:hAnsi="宋体" w:cs="宋体" w:hint="eastAsia"/>
                <w:color w:val="000000"/>
                <w:kern w:val="0"/>
                <w:sz w:val="20"/>
                <w:szCs w:val="20"/>
                <w:lang w:bidi="ar"/>
              </w:rPr>
              <w:br/>
              <w:t>改进措施：今后将加强相关绩效支撑材料收集、整理及归档工作</w:t>
            </w:r>
          </w:p>
        </w:tc>
      </w:tr>
      <w:tr w:rsidR="00132EBF">
        <w:trPr>
          <w:trHeight w:val="206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300" w:type="dxa"/>
            <w:vMerge/>
            <w:tcBorders>
              <w:top w:val="nil"/>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可持续影响指标</w:t>
            </w:r>
          </w:p>
        </w:tc>
        <w:tc>
          <w:tcPr>
            <w:tcW w:w="2078"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保障年限</w:t>
            </w:r>
          </w:p>
        </w:tc>
        <w:tc>
          <w:tcPr>
            <w:tcW w:w="2940"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≥3年</w:t>
            </w:r>
          </w:p>
        </w:tc>
        <w:tc>
          <w:tcPr>
            <w:tcW w:w="13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3年</w:t>
            </w:r>
          </w:p>
        </w:tc>
        <w:tc>
          <w:tcPr>
            <w:tcW w:w="12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1956"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206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满意度指标</w:t>
            </w:r>
          </w:p>
        </w:tc>
        <w:tc>
          <w:tcPr>
            <w:tcW w:w="130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服务对象满意度指标</w:t>
            </w:r>
          </w:p>
        </w:tc>
        <w:tc>
          <w:tcPr>
            <w:tcW w:w="2078"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观众满意度</w:t>
            </w:r>
          </w:p>
        </w:tc>
        <w:tc>
          <w:tcPr>
            <w:tcW w:w="2940"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≥95%</w:t>
            </w:r>
          </w:p>
        </w:tc>
        <w:tc>
          <w:tcPr>
            <w:tcW w:w="13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w:t>
            </w:r>
          </w:p>
        </w:tc>
        <w:tc>
          <w:tcPr>
            <w:tcW w:w="12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8.00 </w:t>
            </w:r>
          </w:p>
        </w:tc>
        <w:tc>
          <w:tcPr>
            <w:tcW w:w="1956"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偏差原因分析：未开展满意度调查，相应支撑材料不够充分</w:t>
            </w:r>
            <w:r>
              <w:rPr>
                <w:rFonts w:ascii="宋体" w:hAnsi="宋体" w:cs="宋体" w:hint="eastAsia"/>
                <w:color w:val="000000"/>
                <w:kern w:val="0"/>
                <w:sz w:val="20"/>
                <w:szCs w:val="20"/>
                <w:lang w:bidi="ar"/>
              </w:rPr>
              <w:br/>
              <w:t>改进措施：今后将加强满意度调查工作，收集和留存相关绩效支撑材料</w:t>
            </w:r>
          </w:p>
        </w:tc>
      </w:tr>
      <w:tr w:rsidR="00132EBF">
        <w:trPr>
          <w:trHeight w:val="640"/>
        </w:trPr>
        <w:tc>
          <w:tcPr>
            <w:tcW w:w="9918" w:type="dxa"/>
            <w:gridSpan w:val="7"/>
            <w:tcBorders>
              <w:top w:val="single" w:sz="4" w:space="0" w:color="000000"/>
              <w:left w:val="single" w:sz="4" w:space="0" w:color="auto"/>
              <w:bottom w:val="single" w:sz="4" w:space="0" w:color="auto"/>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总分：</w:t>
            </w:r>
          </w:p>
        </w:tc>
        <w:tc>
          <w:tcPr>
            <w:tcW w:w="0" w:type="auto"/>
            <w:tcBorders>
              <w:top w:val="single" w:sz="4" w:space="0" w:color="000000"/>
              <w:left w:val="single" w:sz="4" w:space="0" w:color="000000"/>
              <w:bottom w:val="single" w:sz="4" w:space="0" w:color="auto"/>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100.00 </w:t>
            </w:r>
          </w:p>
        </w:tc>
        <w:tc>
          <w:tcPr>
            <w:tcW w:w="0" w:type="auto"/>
            <w:tcBorders>
              <w:top w:val="single" w:sz="4" w:space="0" w:color="000000"/>
              <w:left w:val="single" w:sz="4" w:space="0" w:color="000000"/>
              <w:bottom w:val="single" w:sz="4" w:space="0" w:color="auto"/>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93.00 </w:t>
            </w:r>
          </w:p>
        </w:tc>
        <w:tc>
          <w:tcPr>
            <w:tcW w:w="0" w:type="auto"/>
            <w:tcBorders>
              <w:top w:val="single" w:sz="4" w:space="0" w:color="000000"/>
              <w:left w:val="single" w:sz="4" w:space="0" w:color="000000"/>
              <w:bottom w:val="single" w:sz="4" w:space="0" w:color="auto"/>
              <w:right w:val="single" w:sz="4" w:space="0" w:color="auto"/>
            </w:tcBorders>
            <w:noWrap/>
            <w:vAlign w:val="center"/>
          </w:tcPr>
          <w:p w:rsidR="00132EBF" w:rsidRDefault="00132EBF">
            <w:pPr>
              <w:rPr>
                <w:rFonts w:ascii="宋体" w:hAnsi="宋体" w:cs="宋体"/>
                <w:color w:val="000000"/>
                <w:sz w:val="20"/>
                <w:szCs w:val="20"/>
              </w:rPr>
            </w:pPr>
          </w:p>
        </w:tc>
      </w:tr>
    </w:tbl>
    <w:p w:rsidR="00132EBF" w:rsidRDefault="00132EBF">
      <w:pPr>
        <w:autoSpaceDE w:val="0"/>
        <w:autoSpaceDN w:val="0"/>
        <w:adjustRightInd w:val="0"/>
        <w:spacing w:line="580" w:lineRule="exact"/>
        <w:ind w:firstLineChars="200" w:firstLine="560"/>
        <w:jc w:val="left"/>
        <w:rPr>
          <w:rFonts w:ascii="仿宋_GB2312" w:eastAsia="仿宋_GB2312"/>
          <w:sz w:val="28"/>
          <w:szCs w:val="28"/>
        </w:rPr>
      </w:pPr>
    </w:p>
    <w:p w:rsidR="00132EBF" w:rsidRDefault="00E3064A">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5.真觉寺金刚宝座（五塔寺塔）预防性保护项目</w:t>
      </w:r>
    </w:p>
    <w:tbl>
      <w:tblPr>
        <w:tblW w:w="14745" w:type="dxa"/>
        <w:tblInd w:w="93" w:type="dxa"/>
        <w:tblLook w:val="04A0" w:firstRow="1" w:lastRow="0" w:firstColumn="1" w:lastColumn="0" w:noHBand="0" w:noVBand="1"/>
      </w:tblPr>
      <w:tblGrid>
        <w:gridCol w:w="917"/>
        <w:gridCol w:w="1278"/>
        <w:gridCol w:w="1416"/>
        <w:gridCol w:w="2137"/>
        <w:gridCol w:w="1561"/>
        <w:gridCol w:w="1366"/>
        <w:gridCol w:w="1366"/>
        <w:gridCol w:w="1259"/>
        <w:gridCol w:w="1161"/>
        <w:gridCol w:w="2284"/>
      </w:tblGrid>
      <w:tr w:rsidR="00132EBF">
        <w:trPr>
          <w:trHeight w:val="405"/>
        </w:trPr>
        <w:tc>
          <w:tcPr>
            <w:tcW w:w="14746" w:type="dxa"/>
            <w:gridSpan w:val="10"/>
            <w:tcBorders>
              <w:top w:val="single" w:sz="4" w:space="0" w:color="auto"/>
              <w:left w:val="single" w:sz="4" w:space="0" w:color="auto"/>
              <w:bottom w:val="nil"/>
              <w:right w:val="single" w:sz="4" w:space="0" w:color="auto"/>
            </w:tcBorders>
            <w:vAlign w:val="center"/>
          </w:tcPr>
          <w:p w:rsidR="00132EBF" w:rsidRDefault="00E3064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lang w:bidi="ar"/>
              </w:rPr>
              <w:lastRenderedPageBreak/>
              <w:t>项目支出绩效自评表</w:t>
            </w:r>
          </w:p>
        </w:tc>
      </w:tr>
      <w:tr w:rsidR="00132EBF">
        <w:trPr>
          <w:trHeight w:val="315"/>
        </w:trPr>
        <w:tc>
          <w:tcPr>
            <w:tcW w:w="14746" w:type="dxa"/>
            <w:gridSpan w:val="10"/>
            <w:tcBorders>
              <w:top w:val="nil"/>
              <w:left w:val="single" w:sz="4" w:space="0" w:color="auto"/>
              <w:bottom w:val="nil"/>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（2023年度）</w:t>
            </w:r>
          </w:p>
        </w:tc>
      </w:tr>
      <w:tr w:rsidR="00132EBF">
        <w:trPr>
          <w:trHeight w:val="400"/>
        </w:trPr>
        <w:tc>
          <w:tcPr>
            <w:tcW w:w="3530" w:type="dxa"/>
            <w:gridSpan w:val="3"/>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0" w:type="auto"/>
            <w:gridSpan w:val="7"/>
            <w:tcBorders>
              <w:top w:val="single" w:sz="4" w:space="0" w:color="000000"/>
              <w:left w:val="single" w:sz="4" w:space="0" w:color="000000"/>
              <w:bottom w:val="single" w:sz="4" w:space="0" w:color="000000"/>
              <w:right w:val="single" w:sz="4" w:space="0" w:color="auto"/>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11000023T000002074620-真觉寺金刚宝座（五塔寺塔）预防性保护项目</w:t>
            </w:r>
          </w:p>
        </w:tc>
      </w:tr>
      <w:tr w:rsidR="00132EBF">
        <w:trPr>
          <w:trHeight w:val="400"/>
        </w:trPr>
        <w:tc>
          <w:tcPr>
            <w:tcW w:w="3530" w:type="dxa"/>
            <w:gridSpan w:val="3"/>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主管部门及代码</w:t>
            </w:r>
          </w:p>
        </w:tc>
        <w:tc>
          <w:tcPr>
            <w:tcW w:w="5090" w:type="dxa"/>
            <w:gridSpan w:val="3"/>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048-北京市文物局</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4756" w:type="dxa"/>
            <w:gridSpan w:val="3"/>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048008-北京石刻艺术博物馆</w:t>
            </w:r>
          </w:p>
        </w:tc>
      </w:tr>
      <w:tr w:rsidR="00132EBF">
        <w:trPr>
          <w:trHeight w:val="400"/>
        </w:trPr>
        <w:tc>
          <w:tcPr>
            <w:tcW w:w="3530" w:type="dxa"/>
            <w:gridSpan w:val="3"/>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项目负责人</w:t>
            </w:r>
          </w:p>
        </w:tc>
        <w:tc>
          <w:tcPr>
            <w:tcW w:w="5090" w:type="dxa"/>
            <w:gridSpan w:val="3"/>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李迪</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联系电话</w:t>
            </w:r>
          </w:p>
        </w:tc>
        <w:tc>
          <w:tcPr>
            <w:tcW w:w="4756" w:type="dxa"/>
            <w:gridSpan w:val="3"/>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13911285772</w:t>
            </w:r>
          </w:p>
        </w:tc>
      </w:tr>
      <w:tr w:rsidR="00132EBF">
        <w:trPr>
          <w:trHeight w:val="520"/>
        </w:trPr>
        <w:tc>
          <w:tcPr>
            <w:tcW w:w="3530" w:type="dxa"/>
            <w:gridSpan w:val="3"/>
            <w:vMerge w:val="restart"/>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c>
          <w:tcPr>
            <w:tcW w:w="0" w:type="auto"/>
            <w:tcBorders>
              <w:top w:val="single" w:sz="4" w:space="0" w:color="000000"/>
              <w:left w:val="single" w:sz="4" w:space="0" w:color="000000"/>
              <w:bottom w:val="single" w:sz="4" w:space="0" w:color="000000"/>
              <w:right w:val="single" w:sz="4" w:space="0" w:color="000000"/>
              <w:tl2br w:val="single" w:sz="4" w:space="0" w:color="000000"/>
            </w:tcBorders>
            <w:noWrap/>
            <w:vAlign w:val="center"/>
          </w:tcPr>
          <w:p w:rsidR="00132EBF" w:rsidRDefault="00132EBF">
            <w:pPr>
              <w:jc w:val="center"/>
              <w:rPr>
                <w:rFonts w:ascii="宋体" w:hAnsi="宋体" w:cs="宋体"/>
                <w:color w:val="000000"/>
                <w:sz w:val="20"/>
                <w:szCs w:val="20"/>
              </w:rPr>
            </w:pPr>
          </w:p>
        </w:tc>
        <w:tc>
          <w:tcPr>
            <w:tcW w:w="15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3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全年预算数(B)</w:t>
            </w:r>
          </w:p>
        </w:tc>
        <w:tc>
          <w:tcPr>
            <w:tcW w:w="13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全年执行数(C)</w:t>
            </w:r>
          </w:p>
        </w:tc>
        <w:tc>
          <w:tcPr>
            <w:tcW w:w="12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分值（10分）</w:t>
            </w:r>
          </w:p>
        </w:tc>
        <w:tc>
          <w:tcPr>
            <w:tcW w:w="11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执行率(C/B)</w:t>
            </w:r>
          </w:p>
        </w:tc>
        <w:tc>
          <w:tcPr>
            <w:tcW w:w="0" w:type="auto"/>
            <w:tcBorders>
              <w:top w:val="single" w:sz="4" w:space="0" w:color="000000"/>
              <w:left w:val="single" w:sz="4" w:space="0" w:color="000000"/>
              <w:bottom w:val="single" w:sz="4" w:space="0" w:color="000000"/>
              <w:right w:val="single" w:sz="4" w:space="0" w:color="auto"/>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r>
      <w:tr w:rsidR="00132EBF">
        <w:trPr>
          <w:trHeight w:val="400"/>
        </w:trPr>
        <w:tc>
          <w:tcPr>
            <w:tcW w:w="3530" w:type="dxa"/>
            <w:gridSpan w:val="3"/>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5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211.707144 </w:t>
            </w:r>
          </w:p>
        </w:tc>
        <w:tc>
          <w:tcPr>
            <w:tcW w:w="13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208.900000 </w:t>
            </w:r>
          </w:p>
        </w:tc>
        <w:tc>
          <w:tcPr>
            <w:tcW w:w="13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208.580000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99.85%</w:t>
            </w:r>
          </w:p>
        </w:tc>
        <w:tc>
          <w:tcPr>
            <w:tcW w:w="2316"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9.98 </w:t>
            </w:r>
          </w:p>
        </w:tc>
      </w:tr>
      <w:tr w:rsidR="00132EBF">
        <w:trPr>
          <w:trHeight w:val="400"/>
        </w:trPr>
        <w:tc>
          <w:tcPr>
            <w:tcW w:w="3530" w:type="dxa"/>
            <w:gridSpan w:val="3"/>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15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其中:当年财政拨款</w:t>
            </w:r>
          </w:p>
        </w:tc>
        <w:tc>
          <w:tcPr>
            <w:tcW w:w="15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211.707144 </w:t>
            </w:r>
          </w:p>
        </w:tc>
        <w:tc>
          <w:tcPr>
            <w:tcW w:w="13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208.900000 </w:t>
            </w:r>
          </w:p>
        </w:tc>
        <w:tc>
          <w:tcPr>
            <w:tcW w:w="13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208.580000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99.85%</w:t>
            </w:r>
          </w:p>
        </w:tc>
        <w:tc>
          <w:tcPr>
            <w:tcW w:w="2316"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9.98 </w:t>
            </w:r>
          </w:p>
        </w:tc>
      </w:tr>
      <w:tr w:rsidR="00132EBF">
        <w:trPr>
          <w:trHeight w:val="400"/>
        </w:trPr>
        <w:tc>
          <w:tcPr>
            <w:tcW w:w="3530" w:type="dxa"/>
            <w:gridSpan w:val="3"/>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15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上年结转资金</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auto"/>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r>
      <w:tr w:rsidR="00132EBF">
        <w:trPr>
          <w:trHeight w:val="400"/>
        </w:trPr>
        <w:tc>
          <w:tcPr>
            <w:tcW w:w="3530" w:type="dxa"/>
            <w:gridSpan w:val="3"/>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其他资金</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auto"/>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r>
      <w:tr w:rsidR="00132EBF">
        <w:trPr>
          <w:trHeight w:val="400"/>
        </w:trPr>
        <w:tc>
          <w:tcPr>
            <w:tcW w:w="930" w:type="dxa"/>
            <w:vMerge w:val="restart"/>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7690" w:type="dxa"/>
            <w:gridSpan w:val="5"/>
            <w:tcBorders>
              <w:top w:val="single" w:sz="4" w:space="0" w:color="000000"/>
              <w:left w:val="single" w:sz="4" w:space="0" w:color="000000"/>
              <w:bottom w:val="single" w:sz="4" w:space="0" w:color="000000"/>
              <w:right w:val="nil"/>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6126" w:type="dxa"/>
            <w:gridSpan w:val="4"/>
            <w:tcBorders>
              <w:top w:val="single" w:sz="4" w:space="0" w:color="000000"/>
              <w:left w:val="nil"/>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132EBF">
        <w:trPr>
          <w:trHeight w:val="212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7690" w:type="dxa"/>
            <w:gridSpan w:val="5"/>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本项目为真觉寺金刚宝座（五塔寺塔）预防性保护第三期，利用石质文物和文物建筑预防性保护的基本理念，遵循整体设计分布实施的原则，分阶段建立基于价值认知的北京真觉寺金刚宝座预防性保护体系。通过长期动态持续并不断循环反馈的预防性保护工作实现缓解真觉寺金刚宝座本体的病害发展，最大限度降低文物劣化速度的总体目标。</w:t>
            </w:r>
          </w:p>
        </w:tc>
        <w:tc>
          <w:tcPr>
            <w:tcW w:w="6126" w:type="dxa"/>
            <w:gridSpan w:val="4"/>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真觉寺金刚宝座（五塔寺塔）预防性保护第三期工作的完成，基本完善了北京真觉寺金刚宝座预防性保护体系。缓解了真觉寺金刚宝座本体的病害发展，最大限度降低了文物的劣化速度。</w:t>
            </w:r>
          </w:p>
        </w:tc>
      </w:tr>
      <w:tr w:rsidR="00132EBF">
        <w:trPr>
          <w:trHeight w:val="680"/>
        </w:trPr>
        <w:tc>
          <w:tcPr>
            <w:tcW w:w="930" w:type="dxa"/>
            <w:vMerge w:val="restart"/>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绩效指标</w:t>
            </w:r>
          </w:p>
        </w:tc>
        <w:tc>
          <w:tcPr>
            <w:tcW w:w="130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215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2940"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年度指标值(A)</w:t>
            </w:r>
          </w:p>
        </w:tc>
        <w:tc>
          <w:tcPr>
            <w:tcW w:w="13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实际完成值</w:t>
            </w:r>
          </w:p>
        </w:tc>
        <w:tc>
          <w:tcPr>
            <w:tcW w:w="12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11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c>
          <w:tcPr>
            <w:tcW w:w="2316"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偏差原因分析及改进措施</w:t>
            </w:r>
          </w:p>
        </w:tc>
      </w:tr>
      <w:tr w:rsidR="00132EBF">
        <w:trPr>
          <w:trHeight w:val="72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300" w:type="dxa"/>
            <w:vMerge w:val="restart"/>
            <w:tcBorders>
              <w:top w:val="single" w:sz="4" w:space="0" w:color="000000"/>
              <w:left w:val="single" w:sz="4" w:space="0" w:color="000000"/>
              <w:bottom w:val="nil"/>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产出指标</w:t>
            </w:r>
          </w:p>
        </w:tc>
        <w:tc>
          <w:tcPr>
            <w:tcW w:w="1300" w:type="dxa"/>
            <w:tcBorders>
              <w:top w:val="single" w:sz="4" w:space="0" w:color="000000"/>
              <w:left w:val="single" w:sz="4" w:space="0" w:color="000000"/>
              <w:bottom w:val="nil"/>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215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文化遗产监测数量</w:t>
            </w:r>
          </w:p>
        </w:tc>
        <w:tc>
          <w:tcPr>
            <w:tcW w:w="2940"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1处</w:t>
            </w:r>
          </w:p>
        </w:tc>
        <w:tc>
          <w:tcPr>
            <w:tcW w:w="13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1处</w:t>
            </w:r>
          </w:p>
        </w:tc>
        <w:tc>
          <w:tcPr>
            <w:tcW w:w="1270" w:type="dxa"/>
            <w:tcBorders>
              <w:top w:val="single" w:sz="4" w:space="0" w:color="000000"/>
              <w:left w:val="single" w:sz="4" w:space="0" w:color="000000"/>
              <w:bottom w:val="nil"/>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2316"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center"/>
              <w:rPr>
                <w:rFonts w:ascii="宋体" w:hAnsi="宋体" w:cs="宋体"/>
                <w:color w:val="000000"/>
                <w:sz w:val="20"/>
                <w:szCs w:val="20"/>
              </w:rPr>
            </w:pPr>
          </w:p>
        </w:tc>
      </w:tr>
      <w:tr w:rsidR="00132EBF">
        <w:trPr>
          <w:trHeight w:val="72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300" w:type="dxa"/>
            <w:vMerge/>
            <w:tcBorders>
              <w:top w:val="single" w:sz="4" w:space="0" w:color="000000"/>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质量指标</w:t>
            </w:r>
          </w:p>
        </w:tc>
        <w:tc>
          <w:tcPr>
            <w:tcW w:w="215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专家验收合格率</w:t>
            </w:r>
          </w:p>
        </w:tc>
        <w:tc>
          <w:tcPr>
            <w:tcW w:w="2940"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3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2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2316"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center"/>
              <w:rPr>
                <w:rFonts w:ascii="宋体" w:hAnsi="宋体" w:cs="宋体"/>
                <w:color w:val="000000"/>
                <w:sz w:val="20"/>
                <w:szCs w:val="20"/>
              </w:rPr>
            </w:pPr>
          </w:p>
        </w:tc>
      </w:tr>
      <w:tr w:rsidR="00132EBF">
        <w:trPr>
          <w:trHeight w:val="72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300" w:type="dxa"/>
            <w:vMerge/>
            <w:tcBorders>
              <w:top w:val="single" w:sz="4" w:space="0" w:color="000000"/>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1300" w:type="dxa"/>
            <w:vMerge w:val="restart"/>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时效指标</w:t>
            </w:r>
          </w:p>
        </w:tc>
        <w:tc>
          <w:tcPr>
            <w:tcW w:w="215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2023年12月前完成专家验收</w:t>
            </w:r>
          </w:p>
        </w:tc>
        <w:tc>
          <w:tcPr>
            <w:tcW w:w="2940"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12月</w:t>
            </w:r>
          </w:p>
        </w:tc>
        <w:tc>
          <w:tcPr>
            <w:tcW w:w="13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11月</w:t>
            </w:r>
          </w:p>
        </w:tc>
        <w:tc>
          <w:tcPr>
            <w:tcW w:w="1270" w:type="dxa"/>
            <w:tcBorders>
              <w:top w:val="single" w:sz="4" w:space="0" w:color="000000"/>
              <w:left w:val="single" w:sz="4" w:space="0" w:color="000000"/>
              <w:bottom w:val="nil"/>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2316"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center"/>
              <w:rPr>
                <w:rFonts w:ascii="宋体" w:hAnsi="宋体" w:cs="宋体"/>
                <w:color w:val="000000"/>
                <w:sz w:val="20"/>
                <w:szCs w:val="20"/>
              </w:rPr>
            </w:pPr>
          </w:p>
        </w:tc>
      </w:tr>
      <w:tr w:rsidR="00132EBF">
        <w:trPr>
          <w:trHeight w:val="72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300" w:type="dxa"/>
            <w:vMerge/>
            <w:tcBorders>
              <w:top w:val="single" w:sz="4" w:space="0" w:color="000000"/>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1300"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15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2023年6月项目启动工作</w:t>
            </w:r>
          </w:p>
        </w:tc>
        <w:tc>
          <w:tcPr>
            <w:tcW w:w="2940"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6月</w:t>
            </w:r>
          </w:p>
        </w:tc>
        <w:tc>
          <w:tcPr>
            <w:tcW w:w="13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6月</w:t>
            </w:r>
          </w:p>
        </w:tc>
        <w:tc>
          <w:tcPr>
            <w:tcW w:w="1270" w:type="dxa"/>
            <w:tcBorders>
              <w:top w:val="single" w:sz="4" w:space="0" w:color="000000"/>
              <w:left w:val="single" w:sz="4" w:space="0" w:color="000000"/>
              <w:bottom w:val="nil"/>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2316"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center"/>
              <w:rPr>
                <w:rFonts w:ascii="宋体" w:hAnsi="宋体" w:cs="宋体"/>
                <w:color w:val="000000"/>
                <w:sz w:val="20"/>
                <w:szCs w:val="20"/>
              </w:rPr>
            </w:pPr>
          </w:p>
        </w:tc>
      </w:tr>
      <w:tr w:rsidR="00132EBF">
        <w:trPr>
          <w:trHeight w:val="72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300" w:type="dxa"/>
            <w:vMerge/>
            <w:tcBorders>
              <w:top w:val="single" w:sz="4" w:space="0" w:color="000000"/>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1300"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15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2023年12月前完成实施</w:t>
            </w:r>
          </w:p>
        </w:tc>
        <w:tc>
          <w:tcPr>
            <w:tcW w:w="2940"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12月</w:t>
            </w:r>
          </w:p>
        </w:tc>
        <w:tc>
          <w:tcPr>
            <w:tcW w:w="13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11月</w:t>
            </w:r>
          </w:p>
        </w:tc>
        <w:tc>
          <w:tcPr>
            <w:tcW w:w="1270" w:type="dxa"/>
            <w:tcBorders>
              <w:top w:val="single" w:sz="4" w:space="0" w:color="000000"/>
              <w:left w:val="single" w:sz="4" w:space="0" w:color="000000"/>
              <w:bottom w:val="nil"/>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4.00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4.00 </w:t>
            </w:r>
          </w:p>
        </w:tc>
        <w:tc>
          <w:tcPr>
            <w:tcW w:w="2316"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center"/>
              <w:rPr>
                <w:rFonts w:ascii="宋体" w:hAnsi="宋体" w:cs="宋体"/>
                <w:color w:val="000000"/>
                <w:sz w:val="20"/>
                <w:szCs w:val="20"/>
              </w:rPr>
            </w:pPr>
          </w:p>
        </w:tc>
      </w:tr>
      <w:tr w:rsidR="00132EBF">
        <w:trPr>
          <w:trHeight w:val="86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300" w:type="dxa"/>
            <w:vMerge w:val="restart"/>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w:t>
            </w:r>
          </w:p>
        </w:tc>
        <w:tc>
          <w:tcPr>
            <w:tcW w:w="0" w:type="auto"/>
            <w:vMerge w:val="restart"/>
            <w:tcBorders>
              <w:top w:val="nil"/>
              <w:left w:val="nil"/>
              <w:bottom w:val="nil"/>
              <w:right w:val="nil"/>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经济成本指标</w:t>
            </w:r>
          </w:p>
        </w:tc>
        <w:tc>
          <w:tcPr>
            <w:tcW w:w="215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专家咨询费分项成本控制数</w:t>
            </w:r>
          </w:p>
        </w:tc>
        <w:tc>
          <w:tcPr>
            <w:tcW w:w="2940"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≤1.9万元</w:t>
            </w:r>
          </w:p>
        </w:tc>
        <w:tc>
          <w:tcPr>
            <w:tcW w:w="13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1.58万元</w:t>
            </w:r>
          </w:p>
        </w:tc>
        <w:tc>
          <w:tcPr>
            <w:tcW w:w="1270" w:type="dxa"/>
            <w:tcBorders>
              <w:top w:val="single" w:sz="4" w:space="0" w:color="000000"/>
              <w:left w:val="single" w:sz="4" w:space="0" w:color="000000"/>
              <w:bottom w:val="nil"/>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2316"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专家</w:t>
            </w:r>
            <w:proofErr w:type="gramStart"/>
            <w:r>
              <w:rPr>
                <w:rFonts w:ascii="宋体" w:hAnsi="宋体" w:cs="宋体" w:hint="eastAsia"/>
                <w:color w:val="000000"/>
                <w:kern w:val="0"/>
                <w:sz w:val="20"/>
                <w:szCs w:val="20"/>
                <w:lang w:bidi="ar"/>
              </w:rPr>
              <w:t>费较预算</w:t>
            </w:r>
            <w:proofErr w:type="gramEnd"/>
            <w:r>
              <w:rPr>
                <w:rFonts w:ascii="宋体" w:hAnsi="宋体" w:cs="宋体" w:hint="eastAsia"/>
                <w:color w:val="000000"/>
                <w:kern w:val="0"/>
                <w:sz w:val="20"/>
                <w:szCs w:val="20"/>
                <w:lang w:bidi="ar"/>
              </w:rPr>
              <w:t>节约0.32万元</w:t>
            </w:r>
          </w:p>
        </w:tc>
      </w:tr>
      <w:tr w:rsidR="00132EBF">
        <w:trPr>
          <w:trHeight w:val="86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300"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0" w:type="auto"/>
            <w:vMerge/>
            <w:tcBorders>
              <w:top w:val="nil"/>
              <w:left w:val="nil"/>
              <w:bottom w:val="nil"/>
              <w:right w:val="nil"/>
            </w:tcBorders>
            <w:noWrap/>
            <w:vAlign w:val="center"/>
          </w:tcPr>
          <w:p w:rsidR="00132EBF" w:rsidRDefault="00132EBF">
            <w:pPr>
              <w:jc w:val="center"/>
              <w:rPr>
                <w:rFonts w:ascii="宋体" w:hAnsi="宋体" w:cs="宋体"/>
                <w:color w:val="000000"/>
                <w:sz w:val="20"/>
                <w:szCs w:val="20"/>
              </w:rPr>
            </w:pPr>
          </w:p>
        </w:tc>
        <w:tc>
          <w:tcPr>
            <w:tcW w:w="215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委托业务费分项成本控制数</w:t>
            </w:r>
          </w:p>
        </w:tc>
        <w:tc>
          <w:tcPr>
            <w:tcW w:w="2940"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≤209.807144万元</w:t>
            </w:r>
          </w:p>
        </w:tc>
        <w:tc>
          <w:tcPr>
            <w:tcW w:w="13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207.00万元</w:t>
            </w:r>
          </w:p>
        </w:tc>
        <w:tc>
          <w:tcPr>
            <w:tcW w:w="1270" w:type="dxa"/>
            <w:tcBorders>
              <w:top w:val="single" w:sz="4" w:space="0" w:color="000000"/>
              <w:left w:val="single" w:sz="4" w:space="0" w:color="000000"/>
              <w:bottom w:val="nil"/>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2316"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因履行政府采购，投标价低于预算金额，节约资金2.807144万元</w:t>
            </w:r>
          </w:p>
        </w:tc>
      </w:tr>
      <w:tr w:rsidR="00132EBF">
        <w:trPr>
          <w:trHeight w:val="86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300"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0" w:type="auto"/>
            <w:vMerge/>
            <w:tcBorders>
              <w:top w:val="nil"/>
              <w:left w:val="nil"/>
              <w:bottom w:val="nil"/>
              <w:right w:val="nil"/>
            </w:tcBorders>
            <w:noWrap/>
            <w:vAlign w:val="center"/>
          </w:tcPr>
          <w:p w:rsidR="00132EBF" w:rsidRDefault="00132EBF">
            <w:pPr>
              <w:jc w:val="center"/>
              <w:rPr>
                <w:rFonts w:ascii="宋体" w:hAnsi="宋体" w:cs="宋体"/>
                <w:color w:val="000000"/>
                <w:sz w:val="20"/>
                <w:szCs w:val="20"/>
              </w:rPr>
            </w:pPr>
          </w:p>
        </w:tc>
        <w:tc>
          <w:tcPr>
            <w:tcW w:w="215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项目预算控制数</w:t>
            </w:r>
          </w:p>
        </w:tc>
        <w:tc>
          <w:tcPr>
            <w:tcW w:w="2940"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≤211.707144万元</w:t>
            </w:r>
          </w:p>
        </w:tc>
        <w:tc>
          <w:tcPr>
            <w:tcW w:w="13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208.58万元</w:t>
            </w:r>
          </w:p>
        </w:tc>
        <w:tc>
          <w:tcPr>
            <w:tcW w:w="12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4.00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4.00 </w:t>
            </w:r>
          </w:p>
        </w:tc>
        <w:tc>
          <w:tcPr>
            <w:tcW w:w="2316"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专家费与委托业务费</w:t>
            </w:r>
            <w:proofErr w:type="gramStart"/>
            <w:r>
              <w:rPr>
                <w:rFonts w:ascii="宋体" w:hAnsi="宋体" w:cs="宋体" w:hint="eastAsia"/>
                <w:color w:val="000000"/>
                <w:kern w:val="0"/>
                <w:sz w:val="20"/>
                <w:szCs w:val="20"/>
                <w:lang w:bidi="ar"/>
              </w:rPr>
              <w:t>较预算</w:t>
            </w:r>
            <w:proofErr w:type="gramEnd"/>
            <w:r>
              <w:rPr>
                <w:rFonts w:ascii="宋体" w:hAnsi="宋体" w:cs="宋体" w:hint="eastAsia"/>
                <w:color w:val="000000"/>
                <w:kern w:val="0"/>
                <w:sz w:val="20"/>
                <w:szCs w:val="20"/>
                <w:lang w:bidi="ar"/>
              </w:rPr>
              <w:t>节约3.127144万元</w:t>
            </w:r>
          </w:p>
        </w:tc>
      </w:tr>
      <w:tr w:rsidR="00132EBF">
        <w:trPr>
          <w:trHeight w:val="138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300" w:type="dxa"/>
            <w:vMerge w:val="restart"/>
            <w:tcBorders>
              <w:top w:val="nil"/>
              <w:left w:val="single" w:sz="4" w:space="0" w:color="000000"/>
              <w:bottom w:val="nil"/>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效益指标</w:t>
            </w:r>
          </w:p>
        </w:tc>
        <w:tc>
          <w:tcPr>
            <w:tcW w:w="130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社会效益指标</w:t>
            </w:r>
          </w:p>
        </w:tc>
        <w:tc>
          <w:tcPr>
            <w:tcW w:w="215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通过项目实施，对金刚宝座塔进行监测，进一步促进文物保护</w:t>
            </w:r>
          </w:p>
        </w:tc>
        <w:tc>
          <w:tcPr>
            <w:tcW w:w="2940"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好</w:t>
            </w:r>
          </w:p>
        </w:tc>
        <w:tc>
          <w:tcPr>
            <w:tcW w:w="13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通过项目的实施检测，进一步促进了文物保护</w:t>
            </w:r>
          </w:p>
        </w:tc>
        <w:tc>
          <w:tcPr>
            <w:tcW w:w="12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12.00 </w:t>
            </w:r>
          </w:p>
        </w:tc>
        <w:tc>
          <w:tcPr>
            <w:tcW w:w="2316"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偏差原因分析：结合相应支撑材料不够充分</w:t>
            </w:r>
            <w:r>
              <w:rPr>
                <w:rFonts w:ascii="宋体" w:hAnsi="宋体" w:cs="宋体" w:hint="eastAsia"/>
                <w:color w:val="000000"/>
                <w:kern w:val="0"/>
                <w:sz w:val="20"/>
                <w:szCs w:val="20"/>
                <w:lang w:bidi="ar"/>
              </w:rPr>
              <w:br/>
              <w:t>改进措施：今后将加强相关绩效支撑材料收集、整理及归档工作</w:t>
            </w:r>
          </w:p>
        </w:tc>
      </w:tr>
      <w:tr w:rsidR="00132EBF">
        <w:trPr>
          <w:trHeight w:val="138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300" w:type="dxa"/>
            <w:vMerge/>
            <w:tcBorders>
              <w:top w:val="nil"/>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可持续影响指标</w:t>
            </w:r>
          </w:p>
        </w:tc>
        <w:tc>
          <w:tcPr>
            <w:tcW w:w="215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通过项目实施最大限度降低文物劣化速度。</w:t>
            </w:r>
          </w:p>
        </w:tc>
        <w:tc>
          <w:tcPr>
            <w:tcW w:w="2940"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好</w:t>
            </w:r>
          </w:p>
        </w:tc>
        <w:tc>
          <w:tcPr>
            <w:tcW w:w="13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通过项目的实施，最大限度降低了文物劣化速度。</w:t>
            </w:r>
          </w:p>
        </w:tc>
        <w:tc>
          <w:tcPr>
            <w:tcW w:w="12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12.00 </w:t>
            </w:r>
          </w:p>
        </w:tc>
        <w:tc>
          <w:tcPr>
            <w:tcW w:w="2316"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偏差原因分析：结合相应支撑材料不够充分</w:t>
            </w:r>
            <w:r>
              <w:rPr>
                <w:rFonts w:ascii="宋体" w:hAnsi="宋体" w:cs="宋体" w:hint="eastAsia"/>
                <w:color w:val="000000"/>
                <w:kern w:val="0"/>
                <w:sz w:val="20"/>
                <w:szCs w:val="20"/>
                <w:lang w:bidi="ar"/>
              </w:rPr>
              <w:br/>
              <w:t>改进措施：今后将加强相关绩效支撑材料收集、整理及归档工作</w:t>
            </w:r>
          </w:p>
        </w:tc>
      </w:tr>
      <w:tr w:rsidR="00132EBF">
        <w:trPr>
          <w:trHeight w:val="138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满意度指标</w:t>
            </w:r>
          </w:p>
        </w:tc>
        <w:tc>
          <w:tcPr>
            <w:tcW w:w="130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服务对象满意度指标</w:t>
            </w:r>
          </w:p>
        </w:tc>
        <w:tc>
          <w:tcPr>
            <w:tcW w:w="215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管理使用单位满意度</w:t>
            </w:r>
          </w:p>
        </w:tc>
        <w:tc>
          <w:tcPr>
            <w:tcW w:w="2940"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3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2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9.00 </w:t>
            </w:r>
          </w:p>
        </w:tc>
        <w:tc>
          <w:tcPr>
            <w:tcW w:w="2316"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偏差原因分析：调查样本量偏低，相应支撑材料不够充分</w:t>
            </w:r>
            <w:r>
              <w:rPr>
                <w:rFonts w:ascii="宋体" w:hAnsi="宋体" w:cs="宋体" w:hint="eastAsia"/>
                <w:color w:val="000000"/>
                <w:kern w:val="0"/>
                <w:sz w:val="20"/>
                <w:szCs w:val="20"/>
                <w:lang w:bidi="ar"/>
              </w:rPr>
              <w:br/>
              <w:t>改进措施：今后将加强</w:t>
            </w:r>
            <w:r>
              <w:rPr>
                <w:rFonts w:ascii="宋体" w:hAnsi="宋体" w:cs="宋体" w:hint="eastAsia"/>
                <w:color w:val="000000"/>
                <w:kern w:val="0"/>
                <w:sz w:val="20"/>
                <w:szCs w:val="20"/>
                <w:lang w:bidi="ar"/>
              </w:rPr>
              <w:lastRenderedPageBreak/>
              <w:t>满意度调查工作</w:t>
            </w:r>
          </w:p>
        </w:tc>
      </w:tr>
      <w:tr w:rsidR="00132EBF">
        <w:trPr>
          <w:trHeight w:val="860"/>
        </w:trPr>
        <w:tc>
          <w:tcPr>
            <w:tcW w:w="9990" w:type="dxa"/>
            <w:gridSpan w:val="7"/>
            <w:tcBorders>
              <w:top w:val="single" w:sz="4" w:space="0" w:color="000000"/>
              <w:left w:val="single" w:sz="4" w:space="0" w:color="auto"/>
              <w:bottom w:val="single" w:sz="4" w:space="0" w:color="auto"/>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总分：</w:t>
            </w:r>
          </w:p>
        </w:tc>
        <w:tc>
          <w:tcPr>
            <w:tcW w:w="0" w:type="auto"/>
            <w:tcBorders>
              <w:top w:val="single" w:sz="4" w:space="0" w:color="000000"/>
              <w:left w:val="single" w:sz="4" w:space="0" w:color="000000"/>
              <w:bottom w:val="single" w:sz="4" w:space="0" w:color="auto"/>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100.00 </w:t>
            </w:r>
          </w:p>
        </w:tc>
        <w:tc>
          <w:tcPr>
            <w:tcW w:w="0" w:type="auto"/>
            <w:tcBorders>
              <w:top w:val="single" w:sz="4" w:space="0" w:color="000000"/>
              <w:left w:val="single" w:sz="4" w:space="0" w:color="000000"/>
              <w:bottom w:val="single" w:sz="4" w:space="0" w:color="auto"/>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92.98 </w:t>
            </w:r>
          </w:p>
        </w:tc>
        <w:tc>
          <w:tcPr>
            <w:tcW w:w="0" w:type="auto"/>
            <w:tcBorders>
              <w:top w:val="single" w:sz="4" w:space="0" w:color="000000"/>
              <w:left w:val="single" w:sz="4" w:space="0" w:color="000000"/>
              <w:bottom w:val="single" w:sz="4" w:space="0" w:color="auto"/>
              <w:right w:val="single" w:sz="4" w:space="0" w:color="auto"/>
            </w:tcBorders>
            <w:noWrap/>
            <w:vAlign w:val="center"/>
          </w:tcPr>
          <w:p w:rsidR="00132EBF" w:rsidRDefault="00132EBF">
            <w:pPr>
              <w:rPr>
                <w:rFonts w:ascii="宋体" w:hAnsi="宋体" w:cs="宋体"/>
                <w:color w:val="000000"/>
                <w:sz w:val="20"/>
                <w:szCs w:val="20"/>
              </w:rPr>
            </w:pPr>
          </w:p>
        </w:tc>
      </w:tr>
    </w:tbl>
    <w:p w:rsidR="00132EBF" w:rsidRDefault="00132EBF">
      <w:pPr>
        <w:autoSpaceDE w:val="0"/>
        <w:autoSpaceDN w:val="0"/>
        <w:adjustRightInd w:val="0"/>
        <w:spacing w:line="580" w:lineRule="exact"/>
        <w:ind w:firstLineChars="200" w:firstLine="560"/>
        <w:jc w:val="left"/>
        <w:rPr>
          <w:rFonts w:ascii="仿宋_GB2312" w:eastAsia="仿宋_GB2312"/>
          <w:sz w:val="28"/>
          <w:szCs w:val="28"/>
        </w:rPr>
      </w:pPr>
    </w:p>
    <w:p w:rsidR="00132EBF" w:rsidRDefault="00E3064A">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6.“五色五香——五塔寺端午文化嘉年华”活动</w:t>
      </w:r>
    </w:p>
    <w:tbl>
      <w:tblPr>
        <w:tblW w:w="15375" w:type="dxa"/>
        <w:tblInd w:w="93" w:type="dxa"/>
        <w:tblLook w:val="04A0" w:firstRow="1" w:lastRow="0" w:firstColumn="1" w:lastColumn="0" w:noHBand="0" w:noVBand="1"/>
      </w:tblPr>
      <w:tblGrid>
        <w:gridCol w:w="928"/>
        <w:gridCol w:w="1103"/>
        <w:gridCol w:w="1176"/>
        <w:gridCol w:w="2868"/>
        <w:gridCol w:w="1170"/>
        <w:gridCol w:w="1152"/>
        <w:gridCol w:w="2158"/>
        <w:gridCol w:w="936"/>
        <w:gridCol w:w="936"/>
        <w:gridCol w:w="2948"/>
      </w:tblGrid>
      <w:tr w:rsidR="00132EBF">
        <w:trPr>
          <w:trHeight w:val="405"/>
        </w:trPr>
        <w:tc>
          <w:tcPr>
            <w:tcW w:w="15386" w:type="dxa"/>
            <w:gridSpan w:val="10"/>
            <w:tcBorders>
              <w:top w:val="single" w:sz="4" w:space="0" w:color="auto"/>
              <w:left w:val="single" w:sz="4" w:space="0" w:color="auto"/>
              <w:bottom w:val="nil"/>
              <w:right w:val="single" w:sz="4" w:space="0" w:color="auto"/>
            </w:tcBorders>
            <w:vAlign w:val="center"/>
          </w:tcPr>
          <w:p w:rsidR="00132EBF" w:rsidRDefault="00E3064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lang w:bidi="ar"/>
              </w:rPr>
              <w:t>项目支出绩效自评表</w:t>
            </w:r>
          </w:p>
        </w:tc>
      </w:tr>
      <w:tr w:rsidR="00132EBF">
        <w:trPr>
          <w:trHeight w:val="315"/>
        </w:trPr>
        <w:tc>
          <w:tcPr>
            <w:tcW w:w="15386" w:type="dxa"/>
            <w:gridSpan w:val="10"/>
            <w:tcBorders>
              <w:top w:val="nil"/>
              <w:left w:val="single" w:sz="4" w:space="0" w:color="auto"/>
              <w:bottom w:val="nil"/>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（2023年度）</w:t>
            </w:r>
          </w:p>
        </w:tc>
      </w:tr>
      <w:tr w:rsidR="00132EBF">
        <w:trPr>
          <w:trHeight w:val="400"/>
        </w:trPr>
        <w:tc>
          <w:tcPr>
            <w:tcW w:w="3210" w:type="dxa"/>
            <w:gridSpan w:val="3"/>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0" w:type="auto"/>
            <w:gridSpan w:val="7"/>
            <w:tcBorders>
              <w:top w:val="single" w:sz="4" w:space="0" w:color="000000"/>
              <w:left w:val="single" w:sz="4" w:space="0" w:color="000000"/>
              <w:bottom w:val="single" w:sz="4" w:space="0" w:color="000000"/>
              <w:right w:val="single" w:sz="4" w:space="0" w:color="auto"/>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11000023T000002074637-“五色五香——五塔寺端午文化嘉年华”活动</w:t>
            </w:r>
          </w:p>
        </w:tc>
      </w:tr>
      <w:tr w:rsidR="00132EBF">
        <w:trPr>
          <w:trHeight w:val="400"/>
        </w:trPr>
        <w:tc>
          <w:tcPr>
            <w:tcW w:w="3210" w:type="dxa"/>
            <w:gridSpan w:val="3"/>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主管部门及代码</w:t>
            </w:r>
          </w:p>
        </w:tc>
        <w:tc>
          <w:tcPr>
            <w:tcW w:w="5192" w:type="dxa"/>
            <w:gridSpan w:val="3"/>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048-北京市文物局</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4824" w:type="dxa"/>
            <w:gridSpan w:val="3"/>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048008-北京石刻艺术博物馆</w:t>
            </w:r>
          </w:p>
        </w:tc>
      </w:tr>
      <w:tr w:rsidR="00132EBF">
        <w:trPr>
          <w:trHeight w:val="400"/>
        </w:trPr>
        <w:tc>
          <w:tcPr>
            <w:tcW w:w="3210" w:type="dxa"/>
            <w:gridSpan w:val="3"/>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项目负责人</w:t>
            </w:r>
          </w:p>
        </w:tc>
        <w:tc>
          <w:tcPr>
            <w:tcW w:w="5192" w:type="dxa"/>
            <w:gridSpan w:val="3"/>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计小林</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联系电话</w:t>
            </w:r>
          </w:p>
        </w:tc>
        <w:tc>
          <w:tcPr>
            <w:tcW w:w="4824" w:type="dxa"/>
            <w:gridSpan w:val="3"/>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13901121762</w:t>
            </w:r>
          </w:p>
        </w:tc>
      </w:tr>
      <w:tr w:rsidR="00132EBF">
        <w:trPr>
          <w:trHeight w:val="520"/>
        </w:trPr>
        <w:tc>
          <w:tcPr>
            <w:tcW w:w="3210" w:type="dxa"/>
            <w:gridSpan w:val="3"/>
            <w:vMerge w:val="restart"/>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c>
          <w:tcPr>
            <w:tcW w:w="0" w:type="auto"/>
            <w:tcBorders>
              <w:top w:val="single" w:sz="4" w:space="0" w:color="000000"/>
              <w:left w:val="single" w:sz="4" w:space="0" w:color="000000"/>
              <w:bottom w:val="single" w:sz="4" w:space="0" w:color="000000"/>
              <w:right w:val="single" w:sz="4" w:space="0" w:color="000000"/>
              <w:tl2br w:val="single" w:sz="4" w:space="0" w:color="000000"/>
            </w:tcBorders>
            <w:noWrap/>
            <w:vAlign w:val="center"/>
          </w:tcPr>
          <w:p w:rsidR="00132EBF" w:rsidRDefault="00132EBF">
            <w:pPr>
              <w:jc w:val="center"/>
              <w:rPr>
                <w:rFonts w:ascii="宋体" w:hAnsi="宋体" w:cs="宋体"/>
                <w:color w:val="000000"/>
                <w:sz w:val="20"/>
                <w:szCs w:val="20"/>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15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全年预算数(B)</w:t>
            </w:r>
          </w:p>
        </w:tc>
        <w:tc>
          <w:tcPr>
            <w:tcW w:w="216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全年执行数(C)</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分值（10分）</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执行率(C/B)</w:t>
            </w:r>
          </w:p>
        </w:tc>
        <w:tc>
          <w:tcPr>
            <w:tcW w:w="0" w:type="auto"/>
            <w:tcBorders>
              <w:top w:val="single" w:sz="4" w:space="0" w:color="000000"/>
              <w:left w:val="single" w:sz="4" w:space="0" w:color="000000"/>
              <w:bottom w:val="single" w:sz="4" w:space="0" w:color="000000"/>
              <w:right w:val="single" w:sz="4" w:space="0" w:color="auto"/>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r>
      <w:tr w:rsidR="00132EBF">
        <w:trPr>
          <w:trHeight w:val="400"/>
        </w:trPr>
        <w:tc>
          <w:tcPr>
            <w:tcW w:w="3210" w:type="dxa"/>
            <w:gridSpan w:val="3"/>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1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48.530300 </w:t>
            </w:r>
          </w:p>
        </w:tc>
        <w:tc>
          <w:tcPr>
            <w:tcW w:w="115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47.030300 </w:t>
            </w:r>
          </w:p>
        </w:tc>
        <w:tc>
          <w:tcPr>
            <w:tcW w:w="216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47.030300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2952"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r>
      <w:tr w:rsidR="00132EBF">
        <w:trPr>
          <w:trHeight w:val="400"/>
        </w:trPr>
        <w:tc>
          <w:tcPr>
            <w:tcW w:w="3210" w:type="dxa"/>
            <w:gridSpan w:val="3"/>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8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其中:当年财政拨款</w:t>
            </w:r>
          </w:p>
        </w:tc>
        <w:tc>
          <w:tcPr>
            <w:tcW w:w="11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48.530300 </w:t>
            </w:r>
          </w:p>
        </w:tc>
        <w:tc>
          <w:tcPr>
            <w:tcW w:w="115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47.030300 </w:t>
            </w:r>
          </w:p>
        </w:tc>
        <w:tc>
          <w:tcPr>
            <w:tcW w:w="216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47.030300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2952"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r>
      <w:tr w:rsidR="00132EBF">
        <w:trPr>
          <w:trHeight w:val="400"/>
        </w:trPr>
        <w:tc>
          <w:tcPr>
            <w:tcW w:w="3210" w:type="dxa"/>
            <w:gridSpan w:val="3"/>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8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上年结转资金</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auto"/>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r>
      <w:tr w:rsidR="00132EBF">
        <w:trPr>
          <w:trHeight w:val="400"/>
        </w:trPr>
        <w:tc>
          <w:tcPr>
            <w:tcW w:w="3210" w:type="dxa"/>
            <w:gridSpan w:val="3"/>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其他资金</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auto"/>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r>
      <w:tr w:rsidR="00132EBF">
        <w:trPr>
          <w:trHeight w:val="400"/>
        </w:trPr>
        <w:tc>
          <w:tcPr>
            <w:tcW w:w="930" w:type="dxa"/>
            <w:vMerge w:val="restart"/>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7472" w:type="dxa"/>
            <w:gridSpan w:val="5"/>
            <w:tcBorders>
              <w:top w:val="single" w:sz="4" w:space="0" w:color="000000"/>
              <w:left w:val="single" w:sz="4" w:space="0" w:color="000000"/>
              <w:bottom w:val="single" w:sz="4" w:space="0" w:color="000000"/>
              <w:right w:val="nil"/>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6984" w:type="dxa"/>
            <w:gridSpan w:val="4"/>
            <w:tcBorders>
              <w:top w:val="single" w:sz="4" w:space="0" w:color="000000"/>
              <w:left w:val="nil"/>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132EBF">
        <w:trPr>
          <w:trHeight w:val="88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7472" w:type="dxa"/>
            <w:gridSpan w:val="5"/>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在2023年6月到8月内，通过举办第十届五色五香五塔寺文化嘉年华活动，更好地弘扬传统节日文化和习俗，深入挖掘北京石刻艺术博物馆的文化内涵。 </w:t>
            </w:r>
          </w:p>
        </w:tc>
        <w:tc>
          <w:tcPr>
            <w:tcW w:w="6984" w:type="dxa"/>
            <w:gridSpan w:val="4"/>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通过举办第十届五色五香五塔寺文化嘉年华活动，深入挖掘了北京石刻艺术博物馆的文化内涵，更好地弘扬了传统节日文化和习俗。 </w:t>
            </w:r>
          </w:p>
        </w:tc>
      </w:tr>
      <w:tr w:rsidR="00132EBF">
        <w:trPr>
          <w:trHeight w:val="680"/>
        </w:trPr>
        <w:tc>
          <w:tcPr>
            <w:tcW w:w="930" w:type="dxa"/>
            <w:vMerge w:val="restart"/>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绩效指标</w:t>
            </w:r>
          </w:p>
        </w:tc>
        <w:tc>
          <w:tcPr>
            <w:tcW w:w="110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28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年度指标值(A)</w:t>
            </w:r>
          </w:p>
        </w:tc>
        <w:tc>
          <w:tcPr>
            <w:tcW w:w="216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实际完成值</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c>
          <w:tcPr>
            <w:tcW w:w="2952"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偏差原因分析及改进措施</w:t>
            </w:r>
          </w:p>
        </w:tc>
      </w:tr>
      <w:tr w:rsidR="00132EBF">
        <w:trPr>
          <w:trHeight w:val="32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val="restart"/>
            <w:tcBorders>
              <w:top w:val="single" w:sz="4" w:space="0" w:color="000000"/>
              <w:left w:val="single" w:sz="4" w:space="0" w:color="000000"/>
              <w:bottom w:val="nil"/>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产出指标</w:t>
            </w:r>
          </w:p>
        </w:tc>
        <w:tc>
          <w:tcPr>
            <w:tcW w:w="1176" w:type="dxa"/>
            <w:vMerge w:val="restart"/>
            <w:tcBorders>
              <w:top w:val="single" w:sz="4" w:space="0" w:color="000000"/>
              <w:left w:val="single" w:sz="4" w:space="0" w:color="000000"/>
              <w:bottom w:val="nil"/>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28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宣传折页</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≥1本</w:t>
            </w:r>
          </w:p>
        </w:tc>
        <w:tc>
          <w:tcPr>
            <w:tcW w:w="216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1本</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2952"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32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1176" w:type="dxa"/>
            <w:vMerge/>
            <w:tcBorders>
              <w:top w:val="single" w:sz="4" w:space="0" w:color="000000"/>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28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举办展览</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≥1场次</w:t>
            </w:r>
          </w:p>
        </w:tc>
        <w:tc>
          <w:tcPr>
            <w:tcW w:w="216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1场次</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2952"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32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1176" w:type="dxa"/>
            <w:vMerge/>
            <w:tcBorders>
              <w:top w:val="single" w:sz="4" w:space="0" w:color="000000"/>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28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分项活动</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≥4项</w:t>
            </w:r>
          </w:p>
        </w:tc>
        <w:tc>
          <w:tcPr>
            <w:tcW w:w="216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4项</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2952"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32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1176" w:type="dxa"/>
            <w:vMerge/>
            <w:tcBorders>
              <w:top w:val="single" w:sz="4" w:space="0" w:color="000000"/>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28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非</w:t>
            </w:r>
            <w:proofErr w:type="gramStart"/>
            <w:r>
              <w:rPr>
                <w:rFonts w:ascii="宋体" w:hAnsi="宋体" w:cs="宋体" w:hint="eastAsia"/>
                <w:color w:val="000000"/>
                <w:kern w:val="0"/>
                <w:sz w:val="20"/>
                <w:szCs w:val="20"/>
                <w:lang w:bidi="ar"/>
              </w:rPr>
              <w:t>遗演出</w:t>
            </w:r>
            <w:proofErr w:type="gramEnd"/>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≥1场</w:t>
            </w:r>
          </w:p>
        </w:tc>
        <w:tc>
          <w:tcPr>
            <w:tcW w:w="216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1场</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2952"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32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1176" w:type="dxa"/>
            <w:vMerge w:val="restart"/>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质量指标</w:t>
            </w:r>
          </w:p>
        </w:tc>
        <w:tc>
          <w:tcPr>
            <w:tcW w:w="28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参观人数</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≥10000人数</w:t>
            </w:r>
          </w:p>
        </w:tc>
        <w:tc>
          <w:tcPr>
            <w:tcW w:w="216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≥10000人数</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5.00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4.00 </w:t>
            </w:r>
          </w:p>
        </w:tc>
        <w:tc>
          <w:tcPr>
            <w:tcW w:w="2952"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32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1176"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8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分项活动参观人数</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≥5000人数</w:t>
            </w:r>
          </w:p>
        </w:tc>
        <w:tc>
          <w:tcPr>
            <w:tcW w:w="216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≥5000人数</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5.00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4.00 </w:t>
            </w:r>
          </w:p>
        </w:tc>
        <w:tc>
          <w:tcPr>
            <w:tcW w:w="2952"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32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1176"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8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展览水平</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高</w:t>
            </w:r>
          </w:p>
        </w:tc>
        <w:tc>
          <w:tcPr>
            <w:tcW w:w="216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符合标准</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5.00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5.00 </w:t>
            </w:r>
          </w:p>
        </w:tc>
        <w:tc>
          <w:tcPr>
            <w:tcW w:w="2952"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158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1176" w:type="dxa"/>
            <w:vMerge w:val="restart"/>
            <w:tcBorders>
              <w:top w:val="single" w:sz="4" w:space="0" w:color="000000"/>
              <w:left w:val="single" w:sz="4" w:space="0" w:color="000000"/>
              <w:bottom w:val="nil"/>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时效指标</w:t>
            </w:r>
          </w:p>
        </w:tc>
        <w:tc>
          <w:tcPr>
            <w:tcW w:w="28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截止6月30日资金支付进度</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70%</w:t>
            </w:r>
          </w:p>
        </w:tc>
        <w:tc>
          <w:tcPr>
            <w:tcW w:w="216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47.8%</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2.70 </w:t>
            </w:r>
          </w:p>
        </w:tc>
        <w:tc>
          <w:tcPr>
            <w:tcW w:w="2952"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偏差原因分析：根据行政事业单位关于风险评估的相关规定，修改了支付比例导致资金支付进度未达到70% </w:t>
            </w:r>
            <w:r>
              <w:rPr>
                <w:rFonts w:ascii="宋体" w:hAnsi="宋体" w:cs="宋体" w:hint="eastAsia"/>
                <w:color w:val="000000"/>
                <w:kern w:val="0"/>
                <w:sz w:val="20"/>
                <w:szCs w:val="20"/>
                <w:lang w:bidi="ar"/>
              </w:rPr>
              <w:br/>
              <w:t>改进措施：以后加强项目计划编制的合理性及风险预估</w:t>
            </w:r>
          </w:p>
        </w:tc>
      </w:tr>
      <w:tr w:rsidR="00132EBF">
        <w:trPr>
          <w:trHeight w:val="30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1176" w:type="dxa"/>
            <w:vMerge/>
            <w:tcBorders>
              <w:top w:val="single" w:sz="4" w:space="0" w:color="000000"/>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28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截止12月31日资金支付进度</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216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2952"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30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1176" w:type="dxa"/>
            <w:vMerge/>
            <w:tcBorders>
              <w:top w:val="single" w:sz="4" w:space="0" w:color="000000"/>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28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2023年6月前完成项目施工</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6月</w:t>
            </w:r>
          </w:p>
        </w:tc>
        <w:tc>
          <w:tcPr>
            <w:tcW w:w="216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6月</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2952"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30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1176" w:type="dxa"/>
            <w:vMerge/>
            <w:tcBorders>
              <w:top w:val="single" w:sz="4" w:space="0" w:color="000000"/>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28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2023年6月前完成活动前期准备</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6月</w:t>
            </w:r>
          </w:p>
        </w:tc>
        <w:tc>
          <w:tcPr>
            <w:tcW w:w="216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6月</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2952"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30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1176" w:type="dxa"/>
            <w:vMerge/>
            <w:tcBorders>
              <w:top w:val="single" w:sz="4" w:space="0" w:color="000000"/>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28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2023年7月前完成主题展览</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7月</w:t>
            </w:r>
          </w:p>
        </w:tc>
        <w:tc>
          <w:tcPr>
            <w:tcW w:w="216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7月</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2952"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30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1176" w:type="dxa"/>
            <w:vMerge/>
            <w:tcBorders>
              <w:top w:val="single" w:sz="4" w:space="0" w:color="000000"/>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28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5月前项目启动完成率</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216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2952"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30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val="restart"/>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w:t>
            </w:r>
          </w:p>
        </w:tc>
        <w:tc>
          <w:tcPr>
            <w:tcW w:w="1176" w:type="dxa"/>
            <w:vMerge w:val="restart"/>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经济成本指标</w:t>
            </w:r>
          </w:p>
        </w:tc>
        <w:tc>
          <w:tcPr>
            <w:tcW w:w="28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印刷费</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≤1.55万元</w:t>
            </w:r>
          </w:p>
        </w:tc>
        <w:tc>
          <w:tcPr>
            <w:tcW w:w="216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1.55万元</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2952"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30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76"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8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数据采集</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≤1.96万元</w:t>
            </w:r>
          </w:p>
        </w:tc>
        <w:tc>
          <w:tcPr>
            <w:tcW w:w="216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1万元</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2952"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30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76"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8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专家费及展演人员劳务费</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≤4.99万元</w:t>
            </w:r>
          </w:p>
        </w:tc>
        <w:tc>
          <w:tcPr>
            <w:tcW w:w="216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5.08万元</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1.96 </w:t>
            </w:r>
          </w:p>
        </w:tc>
        <w:tc>
          <w:tcPr>
            <w:tcW w:w="2952"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30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76"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8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设计制作</w:t>
            </w:r>
            <w:proofErr w:type="gramStart"/>
            <w:r>
              <w:rPr>
                <w:rFonts w:ascii="宋体" w:hAnsi="宋体" w:cs="宋体" w:hint="eastAsia"/>
                <w:color w:val="000000"/>
                <w:kern w:val="0"/>
                <w:sz w:val="20"/>
                <w:szCs w:val="20"/>
                <w:lang w:bidi="ar"/>
              </w:rPr>
              <w:t>布展费</w:t>
            </w:r>
            <w:proofErr w:type="gramEnd"/>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≤40.0303万元</w:t>
            </w:r>
          </w:p>
        </w:tc>
        <w:tc>
          <w:tcPr>
            <w:tcW w:w="216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39.4003万元</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2952"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156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76"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8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项目总预算</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≤48.5303万元</w:t>
            </w:r>
          </w:p>
        </w:tc>
        <w:tc>
          <w:tcPr>
            <w:tcW w:w="216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47.0303万元</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2952"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偏差原因分析：由两场展演改为一场，故资金核减了15000元</w:t>
            </w:r>
            <w:r>
              <w:rPr>
                <w:rFonts w:ascii="宋体" w:hAnsi="宋体" w:cs="宋体" w:hint="eastAsia"/>
                <w:color w:val="000000"/>
                <w:kern w:val="0"/>
                <w:sz w:val="20"/>
                <w:szCs w:val="20"/>
                <w:lang w:bidi="ar"/>
              </w:rPr>
              <w:br/>
              <w:t>改进措施：以后加强项目实施的计划安排，确保有效执行</w:t>
            </w:r>
          </w:p>
        </w:tc>
      </w:tr>
      <w:tr w:rsidR="00132EBF">
        <w:trPr>
          <w:trHeight w:val="138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val="restart"/>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效果指标</w:t>
            </w:r>
          </w:p>
        </w:tc>
        <w:tc>
          <w:tcPr>
            <w:tcW w:w="117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社会效益指标</w:t>
            </w:r>
          </w:p>
        </w:tc>
        <w:tc>
          <w:tcPr>
            <w:tcW w:w="28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打造成为我馆的文化品牌，扩大社会影响力。丰富人民群众的文化生活，促进精神文明建设</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优</w:t>
            </w:r>
          </w:p>
        </w:tc>
        <w:tc>
          <w:tcPr>
            <w:tcW w:w="216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通过项目实施打造出了我馆的文化品牌，扩大了社会影响力，丰富了人民群众的文化生活，促进了精神文明建设</w:t>
            </w:r>
          </w:p>
        </w:tc>
        <w:tc>
          <w:tcPr>
            <w:tcW w:w="936" w:type="dxa"/>
            <w:tcBorders>
              <w:top w:val="nil"/>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14.25 </w:t>
            </w:r>
          </w:p>
        </w:tc>
        <w:tc>
          <w:tcPr>
            <w:tcW w:w="2952"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96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7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可持续影响指标</w:t>
            </w:r>
          </w:p>
        </w:tc>
        <w:tc>
          <w:tcPr>
            <w:tcW w:w="28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深入挖掘北京石刻艺术博物馆的文化内涵，弘扬传统节日文化和习俗影响</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≥3年</w:t>
            </w:r>
          </w:p>
        </w:tc>
        <w:tc>
          <w:tcPr>
            <w:tcW w:w="216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3年</w:t>
            </w:r>
          </w:p>
        </w:tc>
        <w:tc>
          <w:tcPr>
            <w:tcW w:w="936" w:type="dxa"/>
            <w:tcBorders>
              <w:top w:val="nil"/>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12.75 </w:t>
            </w:r>
          </w:p>
        </w:tc>
        <w:tc>
          <w:tcPr>
            <w:tcW w:w="2952"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偏差原因分析：相应支撑材料不够充分 </w:t>
            </w:r>
            <w:r>
              <w:rPr>
                <w:rFonts w:ascii="宋体" w:hAnsi="宋体" w:cs="宋体" w:hint="eastAsia"/>
                <w:color w:val="000000"/>
                <w:kern w:val="0"/>
                <w:sz w:val="20"/>
                <w:szCs w:val="20"/>
                <w:lang w:bidi="ar"/>
              </w:rPr>
              <w:br/>
              <w:t>改进措施：今后将加强相关绩效支撑材料收集、整理及归档工作</w:t>
            </w:r>
          </w:p>
        </w:tc>
      </w:tr>
      <w:tr w:rsidR="00132EBF">
        <w:trPr>
          <w:trHeight w:val="120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val="restart"/>
            <w:tcBorders>
              <w:top w:val="nil"/>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满意度指标</w:t>
            </w:r>
          </w:p>
        </w:tc>
        <w:tc>
          <w:tcPr>
            <w:tcW w:w="1176" w:type="dxa"/>
            <w:vMerge w:val="restart"/>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服务对象满意度指标</w:t>
            </w:r>
          </w:p>
        </w:tc>
        <w:tc>
          <w:tcPr>
            <w:tcW w:w="28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非</w:t>
            </w:r>
            <w:proofErr w:type="gramStart"/>
            <w:r>
              <w:rPr>
                <w:rFonts w:ascii="宋体" w:hAnsi="宋体" w:cs="宋体" w:hint="eastAsia"/>
                <w:color w:val="000000"/>
                <w:kern w:val="0"/>
                <w:sz w:val="20"/>
                <w:szCs w:val="20"/>
                <w:lang w:bidi="ar"/>
              </w:rPr>
              <w:t>遗演出</w:t>
            </w:r>
            <w:proofErr w:type="gramEnd"/>
            <w:r>
              <w:rPr>
                <w:rFonts w:ascii="宋体" w:hAnsi="宋体" w:cs="宋体" w:hint="eastAsia"/>
                <w:color w:val="000000"/>
                <w:kern w:val="0"/>
                <w:sz w:val="20"/>
                <w:szCs w:val="20"/>
                <w:lang w:bidi="ar"/>
              </w:rPr>
              <w:t>观众满意度</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≥95%</w:t>
            </w:r>
          </w:p>
        </w:tc>
        <w:tc>
          <w:tcPr>
            <w:tcW w:w="216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w:t>
            </w:r>
          </w:p>
        </w:tc>
        <w:tc>
          <w:tcPr>
            <w:tcW w:w="936" w:type="dxa"/>
            <w:tcBorders>
              <w:top w:val="nil"/>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5.00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4.00 </w:t>
            </w:r>
          </w:p>
        </w:tc>
        <w:tc>
          <w:tcPr>
            <w:tcW w:w="2952"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偏差原因分析：未开展满意度调查，相应支撑材料不够充分</w:t>
            </w:r>
            <w:r>
              <w:rPr>
                <w:rFonts w:ascii="宋体" w:hAnsi="宋体" w:cs="宋体" w:hint="eastAsia"/>
                <w:color w:val="000000"/>
                <w:kern w:val="0"/>
                <w:sz w:val="20"/>
                <w:szCs w:val="20"/>
                <w:lang w:bidi="ar"/>
              </w:rPr>
              <w:br/>
              <w:t>改进措施：今后将加强满意度调查工作，收集和留存相关绩效支撑材料</w:t>
            </w:r>
          </w:p>
        </w:tc>
      </w:tr>
      <w:tr w:rsidR="00132EBF">
        <w:trPr>
          <w:trHeight w:val="120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nil"/>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76"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87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展览观众满意度</w:t>
            </w:r>
          </w:p>
        </w:tc>
        <w:tc>
          <w:tcPr>
            <w:tcW w:w="2322"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≥95%</w:t>
            </w:r>
          </w:p>
        </w:tc>
        <w:tc>
          <w:tcPr>
            <w:tcW w:w="216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5.00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4.00 </w:t>
            </w:r>
          </w:p>
        </w:tc>
        <w:tc>
          <w:tcPr>
            <w:tcW w:w="2952"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偏差原因分析：未开展满意度调查，相应支撑材料不够充分</w:t>
            </w:r>
            <w:r>
              <w:rPr>
                <w:rFonts w:ascii="宋体" w:hAnsi="宋体" w:cs="宋体" w:hint="eastAsia"/>
                <w:color w:val="000000"/>
                <w:kern w:val="0"/>
                <w:sz w:val="20"/>
                <w:szCs w:val="20"/>
                <w:lang w:bidi="ar"/>
              </w:rPr>
              <w:br/>
              <w:t>改进措施：今后将加强满意度调查工作，收集和留存相关绩效支撑材料</w:t>
            </w:r>
          </w:p>
        </w:tc>
      </w:tr>
      <w:tr w:rsidR="00132EBF">
        <w:trPr>
          <w:trHeight w:val="480"/>
        </w:trPr>
        <w:tc>
          <w:tcPr>
            <w:tcW w:w="10562" w:type="dxa"/>
            <w:gridSpan w:val="7"/>
            <w:tcBorders>
              <w:top w:val="single" w:sz="4" w:space="0" w:color="000000"/>
              <w:left w:val="single" w:sz="4" w:space="0" w:color="auto"/>
              <w:bottom w:val="single" w:sz="4" w:space="0" w:color="auto"/>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总分：</w:t>
            </w:r>
          </w:p>
        </w:tc>
        <w:tc>
          <w:tcPr>
            <w:tcW w:w="0" w:type="auto"/>
            <w:tcBorders>
              <w:top w:val="single" w:sz="4" w:space="0" w:color="000000"/>
              <w:left w:val="single" w:sz="4" w:space="0" w:color="000000"/>
              <w:bottom w:val="single" w:sz="4" w:space="0" w:color="auto"/>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100.00 </w:t>
            </w:r>
          </w:p>
        </w:tc>
        <w:tc>
          <w:tcPr>
            <w:tcW w:w="0" w:type="auto"/>
            <w:tcBorders>
              <w:top w:val="single" w:sz="4" w:space="0" w:color="000000"/>
              <w:left w:val="single" w:sz="4" w:space="0" w:color="000000"/>
              <w:bottom w:val="single" w:sz="4" w:space="0" w:color="auto"/>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92.66 </w:t>
            </w:r>
          </w:p>
        </w:tc>
        <w:tc>
          <w:tcPr>
            <w:tcW w:w="0" w:type="auto"/>
            <w:tcBorders>
              <w:top w:val="single" w:sz="4" w:space="0" w:color="000000"/>
              <w:left w:val="single" w:sz="4" w:space="0" w:color="000000"/>
              <w:bottom w:val="single" w:sz="4" w:space="0" w:color="auto"/>
              <w:right w:val="single" w:sz="4" w:space="0" w:color="auto"/>
            </w:tcBorders>
            <w:noWrap/>
            <w:vAlign w:val="center"/>
          </w:tcPr>
          <w:p w:rsidR="00132EBF" w:rsidRDefault="00132EBF">
            <w:pPr>
              <w:rPr>
                <w:rFonts w:ascii="宋体" w:hAnsi="宋体" w:cs="宋体"/>
                <w:color w:val="000000"/>
                <w:sz w:val="20"/>
                <w:szCs w:val="20"/>
              </w:rPr>
            </w:pPr>
          </w:p>
        </w:tc>
      </w:tr>
    </w:tbl>
    <w:p w:rsidR="00132EBF" w:rsidRDefault="00132EBF">
      <w:pPr>
        <w:autoSpaceDE w:val="0"/>
        <w:autoSpaceDN w:val="0"/>
        <w:adjustRightInd w:val="0"/>
        <w:spacing w:line="580" w:lineRule="exact"/>
        <w:ind w:firstLineChars="200" w:firstLine="560"/>
        <w:jc w:val="left"/>
        <w:rPr>
          <w:rFonts w:ascii="仿宋_GB2312" w:eastAsia="仿宋_GB2312"/>
          <w:sz w:val="28"/>
          <w:szCs w:val="28"/>
        </w:rPr>
      </w:pPr>
    </w:p>
    <w:p w:rsidR="00132EBF" w:rsidRDefault="00E3064A">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7.北京地区现存民族文字碑刻保护普查项目</w:t>
      </w:r>
    </w:p>
    <w:tbl>
      <w:tblPr>
        <w:tblW w:w="14820" w:type="dxa"/>
        <w:tblInd w:w="93" w:type="dxa"/>
        <w:tblLook w:val="04A0" w:firstRow="1" w:lastRow="0" w:firstColumn="1" w:lastColumn="0" w:noHBand="0" w:noVBand="1"/>
      </w:tblPr>
      <w:tblGrid>
        <w:gridCol w:w="929"/>
        <w:gridCol w:w="1103"/>
        <w:gridCol w:w="1104"/>
        <w:gridCol w:w="2471"/>
        <w:gridCol w:w="1356"/>
        <w:gridCol w:w="1392"/>
        <w:gridCol w:w="1883"/>
        <w:gridCol w:w="936"/>
        <w:gridCol w:w="828"/>
        <w:gridCol w:w="2818"/>
      </w:tblGrid>
      <w:tr w:rsidR="00132EBF">
        <w:trPr>
          <w:trHeight w:val="405"/>
        </w:trPr>
        <w:tc>
          <w:tcPr>
            <w:tcW w:w="14826" w:type="dxa"/>
            <w:gridSpan w:val="10"/>
            <w:tcBorders>
              <w:top w:val="single" w:sz="4" w:space="0" w:color="auto"/>
              <w:left w:val="single" w:sz="4" w:space="0" w:color="auto"/>
              <w:bottom w:val="nil"/>
              <w:right w:val="single" w:sz="4" w:space="0" w:color="auto"/>
            </w:tcBorders>
            <w:vAlign w:val="center"/>
          </w:tcPr>
          <w:p w:rsidR="00132EBF" w:rsidRDefault="00E3064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lang w:bidi="ar"/>
              </w:rPr>
              <w:lastRenderedPageBreak/>
              <w:t>项目支出绩效自评表</w:t>
            </w:r>
          </w:p>
        </w:tc>
      </w:tr>
      <w:tr w:rsidR="00132EBF">
        <w:trPr>
          <w:trHeight w:val="315"/>
        </w:trPr>
        <w:tc>
          <w:tcPr>
            <w:tcW w:w="14826" w:type="dxa"/>
            <w:gridSpan w:val="10"/>
            <w:tcBorders>
              <w:top w:val="nil"/>
              <w:left w:val="single" w:sz="4" w:space="0" w:color="auto"/>
              <w:bottom w:val="nil"/>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（2023年度）</w:t>
            </w:r>
          </w:p>
        </w:tc>
      </w:tr>
      <w:tr w:rsidR="00132EBF">
        <w:trPr>
          <w:trHeight w:val="402"/>
        </w:trPr>
        <w:tc>
          <w:tcPr>
            <w:tcW w:w="3138" w:type="dxa"/>
            <w:gridSpan w:val="3"/>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0" w:type="auto"/>
            <w:gridSpan w:val="7"/>
            <w:tcBorders>
              <w:top w:val="single" w:sz="4" w:space="0" w:color="000000"/>
              <w:left w:val="single" w:sz="4" w:space="0" w:color="000000"/>
              <w:bottom w:val="single" w:sz="4" w:space="0" w:color="000000"/>
              <w:right w:val="single" w:sz="4" w:space="0" w:color="auto"/>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11000023T000002074687-北京地区现存民族文字碑刻保护普查项目</w:t>
            </w:r>
          </w:p>
        </w:tc>
      </w:tr>
      <w:tr w:rsidR="00132EBF">
        <w:trPr>
          <w:trHeight w:val="402"/>
        </w:trPr>
        <w:tc>
          <w:tcPr>
            <w:tcW w:w="3138" w:type="dxa"/>
            <w:gridSpan w:val="3"/>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主管部门及代码</w:t>
            </w:r>
          </w:p>
        </w:tc>
        <w:tc>
          <w:tcPr>
            <w:tcW w:w="5220" w:type="dxa"/>
            <w:gridSpan w:val="3"/>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048-北京市文物局</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4584" w:type="dxa"/>
            <w:gridSpan w:val="3"/>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048008-北京石刻艺术博物馆</w:t>
            </w:r>
          </w:p>
        </w:tc>
      </w:tr>
      <w:tr w:rsidR="00132EBF">
        <w:trPr>
          <w:trHeight w:val="402"/>
        </w:trPr>
        <w:tc>
          <w:tcPr>
            <w:tcW w:w="3138" w:type="dxa"/>
            <w:gridSpan w:val="3"/>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项目负责人</w:t>
            </w:r>
          </w:p>
        </w:tc>
        <w:tc>
          <w:tcPr>
            <w:tcW w:w="5220" w:type="dxa"/>
            <w:gridSpan w:val="3"/>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李迪</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联系电话</w:t>
            </w:r>
          </w:p>
        </w:tc>
        <w:tc>
          <w:tcPr>
            <w:tcW w:w="4584" w:type="dxa"/>
            <w:gridSpan w:val="3"/>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13911285772</w:t>
            </w:r>
          </w:p>
        </w:tc>
      </w:tr>
      <w:tr w:rsidR="00132EBF">
        <w:trPr>
          <w:trHeight w:val="522"/>
        </w:trPr>
        <w:tc>
          <w:tcPr>
            <w:tcW w:w="3138" w:type="dxa"/>
            <w:gridSpan w:val="3"/>
            <w:vMerge w:val="restart"/>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c>
          <w:tcPr>
            <w:tcW w:w="0" w:type="auto"/>
            <w:tcBorders>
              <w:top w:val="single" w:sz="4" w:space="0" w:color="000000"/>
              <w:left w:val="single" w:sz="4" w:space="0" w:color="000000"/>
              <w:bottom w:val="single" w:sz="4" w:space="0" w:color="000000"/>
              <w:right w:val="single" w:sz="4" w:space="0" w:color="000000"/>
              <w:tl2br w:val="single" w:sz="4" w:space="0" w:color="000000"/>
            </w:tcBorders>
            <w:noWrap/>
            <w:vAlign w:val="center"/>
          </w:tcPr>
          <w:p w:rsidR="00132EBF" w:rsidRDefault="00132EBF">
            <w:pPr>
              <w:jc w:val="center"/>
              <w:rPr>
                <w:rFonts w:ascii="宋体" w:hAnsi="宋体" w:cs="宋体"/>
                <w:color w:val="000000"/>
                <w:sz w:val="20"/>
                <w:szCs w:val="20"/>
              </w:rPr>
            </w:pPr>
          </w:p>
        </w:tc>
        <w:tc>
          <w:tcPr>
            <w:tcW w:w="135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39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全年预算数(B)</w:t>
            </w:r>
          </w:p>
        </w:tc>
        <w:tc>
          <w:tcPr>
            <w:tcW w:w="188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全年执行数(C)</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分值（10分）</w:t>
            </w:r>
          </w:p>
        </w:tc>
        <w:tc>
          <w:tcPr>
            <w:tcW w:w="828"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执行率(C/B)</w:t>
            </w:r>
          </w:p>
        </w:tc>
        <w:tc>
          <w:tcPr>
            <w:tcW w:w="0" w:type="auto"/>
            <w:tcBorders>
              <w:top w:val="single" w:sz="4" w:space="0" w:color="000000"/>
              <w:left w:val="single" w:sz="4" w:space="0" w:color="000000"/>
              <w:bottom w:val="single" w:sz="4" w:space="0" w:color="000000"/>
              <w:right w:val="single" w:sz="4" w:space="0" w:color="auto"/>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r>
      <w:tr w:rsidR="00132EBF">
        <w:trPr>
          <w:trHeight w:val="402"/>
        </w:trPr>
        <w:tc>
          <w:tcPr>
            <w:tcW w:w="3138" w:type="dxa"/>
            <w:gridSpan w:val="3"/>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35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200.155994 </w:t>
            </w:r>
          </w:p>
        </w:tc>
        <w:tc>
          <w:tcPr>
            <w:tcW w:w="139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194.437304 </w:t>
            </w:r>
          </w:p>
        </w:tc>
        <w:tc>
          <w:tcPr>
            <w:tcW w:w="188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190.977784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98.22%</w:t>
            </w:r>
          </w:p>
        </w:tc>
        <w:tc>
          <w:tcPr>
            <w:tcW w:w="2820"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9.82 </w:t>
            </w:r>
          </w:p>
        </w:tc>
      </w:tr>
      <w:tr w:rsidR="00132EBF">
        <w:trPr>
          <w:trHeight w:val="402"/>
        </w:trPr>
        <w:tc>
          <w:tcPr>
            <w:tcW w:w="3138" w:type="dxa"/>
            <w:gridSpan w:val="3"/>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47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其中:当年财政拨款</w:t>
            </w:r>
          </w:p>
        </w:tc>
        <w:tc>
          <w:tcPr>
            <w:tcW w:w="135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200.155994 </w:t>
            </w:r>
          </w:p>
        </w:tc>
        <w:tc>
          <w:tcPr>
            <w:tcW w:w="139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194.437304 </w:t>
            </w:r>
          </w:p>
        </w:tc>
        <w:tc>
          <w:tcPr>
            <w:tcW w:w="188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190.977784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98.22%</w:t>
            </w:r>
          </w:p>
        </w:tc>
        <w:tc>
          <w:tcPr>
            <w:tcW w:w="2820"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9.82 </w:t>
            </w:r>
          </w:p>
        </w:tc>
      </w:tr>
      <w:tr w:rsidR="00132EBF">
        <w:trPr>
          <w:trHeight w:val="402"/>
        </w:trPr>
        <w:tc>
          <w:tcPr>
            <w:tcW w:w="3138" w:type="dxa"/>
            <w:gridSpan w:val="3"/>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47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上年结转资金</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auto"/>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r>
      <w:tr w:rsidR="00132EBF">
        <w:trPr>
          <w:trHeight w:val="402"/>
        </w:trPr>
        <w:tc>
          <w:tcPr>
            <w:tcW w:w="3138" w:type="dxa"/>
            <w:gridSpan w:val="3"/>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其他资金</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auto"/>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r>
      <w:tr w:rsidR="00132EBF">
        <w:trPr>
          <w:trHeight w:val="402"/>
        </w:trPr>
        <w:tc>
          <w:tcPr>
            <w:tcW w:w="930" w:type="dxa"/>
            <w:vMerge w:val="restart"/>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7428" w:type="dxa"/>
            <w:gridSpan w:val="5"/>
            <w:tcBorders>
              <w:top w:val="single" w:sz="4" w:space="0" w:color="000000"/>
              <w:left w:val="single" w:sz="4" w:space="0" w:color="000000"/>
              <w:bottom w:val="single" w:sz="4" w:space="0" w:color="000000"/>
              <w:right w:val="nil"/>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6468" w:type="dxa"/>
            <w:gridSpan w:val="4"/>
            <w:tcBorders>
              <w:top w:val="single" w:sz="4" w:space="0" w:color="000000"/>
              <w:left w:val="nil"/>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132EBF">
        <w:trPr>
          <w:trHeight w:val="207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7428" w:type="dxa"/>
            <w:gridSpan w:val="5"/>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北京现存大量以满、蒙、藏、托忒等少数民族语言碑刻文物，是北京历史上各民族交流融合发展的珍贵实物见证。开展北京地区现存民族文字碑刻的保护普查利用激光三维扫描等科技手段进行数字化信息采集、病害调查分析、地理信息建设，对于推动碑刻文物的科学保护，弘扬民族团结精神，筑牢中华民族共同体意识具备重要价值和现实意义。</w:t>
            </w:r>
          </w:p>
        </w:tc>
        <w:tc>
          <w:tcPr>
            <w:tcW w:w="6468" w:type="dxa"/>
            <w:gridSpan w:val="4"/>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通过开展北京地区现存民族文字碑刻的保护普查，利用激光三维扫描等科技手段进行数字化信息采集、病害调查分析、地理信息建设，推动了碑刻文物的科学保护，弘扬了民族团结精神，进一步筑牢了中华民族共同体意识。</w:t>
            </w:r>
          </w:p>
        </w:tc>
      </w:tr>
      <w:tr w:rsidR="00132EBF">
        <w:trPr>
          <w:trHeight w:val="679"/>
        </w:trPr>
        <w:tc>
          <w:tcPr>
            <w:tcW w:w="930" w:type="dxa"/>
            <w:vMerge w:val="restart"/>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绩效指标</w:t>
            </w:r>
          </w:p>
        </w:tc>
        <w:tc>
          <w:tcPr>
            <w:tcW w:w="110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247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2748"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年度指标值(A)</w:t>
            </w:r>
          </w:p>
        </w:tc>
        <w:tc>
          <w:tcPr>
            <w:tcW w:w="188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实际完成值</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828"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c>
          <w:tcPr>
            <w:tcW w:w="2820"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偏差原因分析及改进措施</w:t>
            </w:r>
          </w:p>
        </w:tc>
      </w:tr>
      <w:tr w:rsidR="00132EBF">
        <w:trPr>
          <w:trHeight w:val="60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val="restart"/>
            <w:tcBorders>
              <w:top w:val="single" w:sz="4" w:space="0" w:color="000000"/>
              <w:left w:val="single" w:sz="4" w:space="0" w:color="000000"/>
              <w:bottom w:val="nil"/>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产出指标</w:t>
            </w:r>
          </w:p>
        </w:tc>
        <w:tc>
          <w:tcPr>
            <w:tcW w:w="1104" w:type="dxa"/>
            <w:vMerge w:val="restart"/>
            <w:tcBorders>
              <w:top w:val="single" w:sz="4" w:space="0" w:color="000000"/>
              <w:left w:val="single" w:sz="4" w:space="0" w:color="000000"/>
              <w:bottom w:val="nil"/>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247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重点碑刻进行拓片数量</w:t>
            </w:r>
          </w:p>
        </w:tc>
        <w:tc>
          <w:tcPr>
            <w:tcW w:w="2748"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200平方米</w:t>
            </w:r>
          </w:p>
        </w:tc>
        <w:tc>
          <w:tcPr>
            <w:tcW w:w="188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200平方米</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5.00 </w:t>
            </w:r>
          </w:p>
        </w:tc>
        <w:tc>
          <w:tcPr>
            <w:tcW w:w="828"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5.00 </w:t>
            </w:r>
          </w:p>
        </w:tc>
        <w:tc>
          <w:tcPr>
            <w:tcW w:w="2820"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center"/>
              <w:rPr>
                <w:rFonts w:ascii="宋体" w:hAnsi="宋体" w:cs="宋体"/>
                <w:color w:val="000000"/>
                <w:sz w:val="20"/>
                <w:szCs w:val="20"/>
              </w:rPr>
            </w:pPr>
          </w:p>
        </w:tc>
      </w:tr>
      <w:tr w:rsidR="00132EBF">
        <w:trPr>
          <w:trHeight w:val="60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247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普查工作报告数量</w:t>
            </w:r>
          </w:p>
        </w:tc>
        <w:tc>
          <w:tcPr>
            <w:tcW w:w="2748" w:type="dxa"/>
            <w:gridSpan w:val="2"/>
            <w:tcBorders>
              <w:top w:val="single" w:sz="4" w:space="0" w:color="000000"/>
              <w:left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60份</w:t>
            </w:r>
          </w:p>
        </w:tc>
        <w:tc>
          <w:tcPr>
            <w:tcW w:w="1884" w:type="dxa"/>
            <w:tcBorders>
              <w:top w:val="single" w:sz="4" w:space="0" w:color="000000"/>
              <w:left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60份</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5.00 </w:t>
            </w:r>
          </w:p>
        </w:tc>
        <w:tc>
          <w:tcPr>
            <w:tcW w:w="828"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5.00 </w:t>
            </w:r>
          </w:p>
        </w:tc>
        <w:tc>
          <w:tcPr>
            <w:tcW w:w="2820"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86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247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民族文字碑刻田野普查数量、激光三维扫描及微痕识别碑刻数量</w:t>
            </w:r>
          </w:p>
        </w:tc>
        <w:tc>
          <w:tcPr>
            <w:tcW w:w="0" w:type="auto"/>
            <w:gridSpan w:val="2"/>
            <w:tcBorders>
              <w:left w:val="nil"/>
              <w:bottom w:val="single" w:sz="4" w:space="0" w:color="000000"/>
              <w:right w:val="nil"/>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60个</w:t>
            </w:r>
          </w:p>
        </w:tc>
        <w:tc>
          <w:tcPr>
            <w:tcW w:w="1884" w:type="dxa"/>
            <w:tcBorders>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60个</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5.00 </w:t>
            </w:r>
          </w:p>
        </w:tc>
        <w:tc>
          <w:tcPr>
            <w:tcW w:w="828"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5.00 </w:t>
            </w:r>
          </w:p>
        </w:tc>
        <w:tc>
          <w:tcPr>
            <w:tcW w:w="2820"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center"/>
              <w:rPr>
                <w:rFonts w:ascii="宋体" w:hAnsi="宋体" w:cs="宋体"/>
                <w:color w:val="000000"/>
                <w:sz w:val="20"/>
                <w:szCs w:val="20"/>
              </w:rPr>
            </w:pPr>
          </w:p>
        </w:tc>
      </w:tr>
      <w:tr w:rsidR="00132EBF">
        <w:trPr>
          <w:trHeight w:val="46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质量指标</w:t>
            </w:r>
          </w:p>
        </w:tc>
        <w:tc>
          <w:tcPr>
            <w:tcW w:w="247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专家验收合格率</w:t>
            </w:r>
          </w:p>
        </w:tc>
        <w:tc>
          <w:tcPr>
            <w:tcW w:w="2748"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88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2820"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center"/>
              <w:rPr>
                <w:rFonts w:ascii="宋体" w:hAnsi="宋体" w:cs="宋体"/>
                <w:color w:val="000000"/>
                <w:sz w:val="20"/>
                <w:szCs w:val="20"/>
              </w:rPr>
            </w:pPr>
          </w:p>
        </w:tc>
      </w:tr>
      <w:tr w:rsidR="00132EBF">
        <w:trPr>
          <w:trHeight w:val="285"/>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val="restart"/>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时效指标</w:t>
            </w:r>
          </w:p>
        </w:tc>
        <w:tc>
          <w:tcPr>
            <w:tcW w:w="247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2023年6月项目启动工作</w:t>
            </w:r>
          </w:p>
        </w:tc>
        <w:tc>
          <w:tcPr>
            <w:tcW w:w="2748"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6月</w:t>
            </w:r>
          </w:p>
        </w:tc>
        <w:tc>
          <w:tcPr>
            <w:tcW w:w="188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5月</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2820"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center"/>
              <w:rPr>
                <w:rFonts w:ascii="宋体" w:hAnsi="宋体" w:cs="宋体"/>
                <w:color w:val="000000"/>
                <w:sz w:val="20"/>
                <w:szCs w:val="20"/>
              </w:rPr>
            </w:pPr>
          </w:p>
        </w:tc>
      </w:tr>
      <w:tr w:rsidR="00132EBF">
        <w:trPr>
          <w:trHeight w:val="285"/>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47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2023年12月前完成实施</w:t>
            </w:r>
          </w:p>
        </w:tc>
        <w:tc>
          <w:tcPr>
            <w:tcW w:w="2748"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12月</w:t>
            </w:r>
          </w:p>
        </w:tc>
        <w:tc>
          <w:tcPr>
            <w:tcW w:w="188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11月</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2820"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center"/>
              <w:rPr>
                <w:rFonts w:ascii="宋体" w:hAnsi="宋体" w:cs="宋体"/>
                <w:color w:val="000000"/>
                <w:sz w:val="20"/>
                <w:szCs w:val="20"/>
              </w:rPr>
            </w:pPr>
          </w:p>
        </w:tc>
      </w:tr>
      <w:tr w:rsidR="00132EBF">
        <w:trPr>
          <w:trHeight w:val="285"/>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47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2023年12月完成专家验收</w:t>
            </w:r>
          </w:p>
        </w:tc>
        <w:tc>
          <w:tcPr>
            <w:tcW w:w="2748"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12月</w:t>
            </w:r>
          </w:p>
        </w:tc>
        <w:tc>
          <w:tcPr>
            <w:tcW w:w="188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11月</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4.00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4.00 </w:t>
            </w:r>
          </w:p>
        </w:tc>
        <w:tc>
          <w:tcPr>
            <w:tcW w:w="2820"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center"/>
              <w:rPr>
                <w:rFonts w:ascii="宋体" w:hAnsi="宋体" w:cs="宋体"/>
                <w:color w:val="000000"/>
                <w:sz w:val="20"/>
                <w:szCs w:val="20"/>
              </w:rPr>
            </w:pPr>
          </w:p>
        </w:tc>
      </w:tr>
      <w:tr w:rsidR="00132EBF">
        <w:trPr>
          <w:trHeight w:val="68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val="restart"/>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w:t>
            </w:r>
          </w:p>
        </w:tc>
        <w:tc>
          <w:tcPr>
            <w:tcW w:w="1104" w:type="dxa"/>
            <w:vMerge w:val="restart"/>
            <w:tcBorders>
              <w:top w:val="nil"/>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经济成本指标</w:t>
            </w:r>
          </w:p>
        </w:tc>
        <w:tc>
          <w:tcPr>
            <w:tcW w:w="247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其他费用分项成本控制数</w:t>
            </w:r>
          </w:p>
        </w:tc>
        <w:tc>
          <w:tcPr>
            <w:tcW w:w="2748"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≤1.2万元</w:t>
            </w:r>
          </w:p>
        </w:tc>
        <w:tc>
          <w:tcPr>
            <w:tcW w:w="188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0.80748万元</w:t>
            </w:r>
          </w:p>
        </w:tc>
        <w:tc>
          <w:tcPr>
            <w:tcW w:w="936" w:type="dxa"/>
            <w:tcBorders>
              <w:top w:val="nil"/>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2820"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餐费</w:t>
            </w:r>
            <w:proofErr w:type="gramStart"/>
            <w:r>
              <w:rPr>
                <w:rFonts w:ascii="宋体" w:hAnsi="宋体" w:cs="宋体" w:hint="eastAsia"/>
                <w:color w:val="000000"/>
                <w:kern w:val="0"/>
                <w:sz w:val="20"/>
                <w:szCs w:val="20"/>
                <w:lang w:bidi="ar"/>
              </w:rPr>
              <w:t>较预算</w:t>
            </w:r>
            <w:proofErr w:type="gramEnd"/>
            <w:r>
              <w:rPr>
                <w:rFonts w:ascii="宋体" w:hAnsi="宋体" w:cs="宋体" w:hint="eastAsia"/>
                <w:color w:val="000000"/>
                <w:kern w:val="0"/>
                <w:sz w:val="20"/>
                <w:szCs w:val="20"/>
                <w:lang w:bidi="ar"/>
              </w:rPr>
              <w:t>金额节约0.39252万元</w:t>
            </w:r>
          </w:p>
        </w:tc>
      </w:tr>
      <w:tr w:rsidR="00132EBF">
        <w:trPr>
          <w:trHeight w:val="68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nil"/>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47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劳务费分项成本控制数</w:t>
            </w:r>
          </w:p>
        </w:tc>
        <w:tc>
          <w:tcPr>
            <w:tcW w:w="2748"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≤4.790304万元</w:t>
            </w:r>
          </w:p>
        </w:tc>
        <w:tc>
          <w:tcPr>
            <w:tcW w:w="188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3.910304万元</w:t>
            </w:r>
          </w:p>
        </w:tc>
        <w:tc>
          <w:tcPr>
            <w:tcW w:w="936" w:type="dxa"/>
            <w:tcBorders>
              <w:top w:val="nil"/>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2820"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专家劳务费</w:t>
            </w:r>
            <w:proofErr w:type="gramStart"/>
            <w:r>
              <w:rPr>
                <w:rFonts w:ascii="宋体" w:hAnsi="宋体" w:cs="宋体" w:hint="eastAsia"/>
                <w:color w:val="000000"/>
                <w:kern w:val="0"/>
                <w:sz w:val="20"/>
                <w:szCs w:val="20"/>
                <w:lang w:bidi="ar"/>
              </w:rPr>
              <w:t>较预算</w:t>
            </w:r>
            <w:proofErr w:type="gramEnd"/>
            <w:r>
              <w:rPr>
                <w:rFonts w:ascii="宋体" w:hAnsi="宋体" w:cs="宋体" w:hint="eastAsia"/>
                <w:color w:val="000000"/>
                <w:kern w:val="0"/>
                <w:sz w:val="20"/>
                <w:szCs w:val="20"/>
                <w:lang w:bidi="ar"/>
              </w:rPr>
              <w:t>金额节约0.88万元</w:t>
            </w:r>
          </w:p>
        </w:tc>
      </w:tr>
      <w:tr w:rsidR="00132EBF">
        <w:trPr>
          <w:trHeight w:val="68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nil"/>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47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项目预算控制数</w:t>
            </w:r>
          </w:p>
        </w:tc>
        <w:tc>
          <w:tcPr>
            <w:tcW w:w="2748"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≤200.155994万元</w:t>
            </w:r>
          </w:p>
        </w:tc>
        <w:tc>
          <w:tcPr>
            <w:tcW w:w="188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190.977784万元</w:t>
            </w:r>
          </w:p>
        </w:tc>
        <w:tc>
          <w:tcPr>
            <w:tcW w:w="936" w:type="dxa"/>
            <w:tcBorders>
              <w:top w:val="nil"/>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2820"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各分项执行有所节约</w:t>
            </w:r>
          </w:p>
        </w:tc>
      </w:tr>
      <w:tr w:rsidR="00132EBF">
        <w:trPr>
          <w:trHeight w:val="132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nil"/>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47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委托业务费分项成本控制数(含设备）</w:t>
            </w:r>
          </w:p>
        </w:tc>
        <w:tc>
          <w:tcPr>
            <w:tcW w:w="2748"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≤194.16569万元</w:t>
            </w:r>
          </w:p>
        </w:tc>
        <w:tc>
          <w:tcPr>
            <w:tcW w:w="188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186.26万元</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2820"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因履行政府采购，投标报价低于预算金额，节约资金5.71869万元（采购控制价191.97869万元，中标价186.26万元）</w:t>
            </w:r>
          </w:p>
        </w:tc>
      </w:tr>
      <w:tr w:rsidR="00132EBF">
        <w:trPr>
          <w:trHeight w:val="126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val="restart"/>
            <w:tcBorders>
              <w:top w:val="nil"/>
              <w:left w:val="single" w:sz="4" w:space="0" w:color="000000"/>
              <w:bottom w:val="nil"/>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效益指标</w:t>
            </w:r>
          </w:p>
        </w:tc>
        <w:tc>
          <w:tcPr>
            <w:tcW w:w="110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社会效益指标</w:t>
            </w:r>
          </w:p>
        </w:tc>
        <w:tc>
          <w:tcPr>
            <w:tcW w:w="247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提升文物保护水平及文物保护意识</w:t>
            </w:r>
          </w:p>
        </w:tc>
        <w:tc>
          <w:tcPr>
            <w:tcW w:w="2748"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好</w:t>
            </w:r>
          </w:p>
        </w:tc>
        <w:tc>
          <w:tcPr>
            <w:tcW w:w="188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提升了文物保护水平及文物保护意识</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12.00 </w:t>
            </w:r>
          </w:p>
        </w:tc>
        <w:tc>
          <w:tcPr>
            <w:tcW w:w="2820"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偏差原因分析：相应支撑材料不够充分 </w:t>
            </w:r>
            <w:r>
              <w:rPr>
                <w:rFonts w:ascii="宋体" w:hAnsi="宋体" w:cs="宋体" w:hint="eastAsia"/>
                <w:color w:val="000000"/>
                <w:kern w:val="0"/>
                <w:sz w:val="20"/>
                <w:szCs w:val="20"/>
                <w:lang w:bidi="ar"/>
              </w:rPr>
              <w:br/>
              <w:t>改进措施：今后将加强相关绩效支撑材料收集、整理及归档工作</w:t>
            </w:r>
          </w:p>
        </w:tc>
      </w:tr>
      <w:tr w:rsidR="00132EBF">
        <w:trPr>
          <w:trHeight w:val="126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nil"/>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可持续影响指标</w:t>
            </w:r>
          </w:p>
        </w:tc>
        <w:tc>
          <w:tcPr>
            <w:tcW w:w="247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进一步为民族文字碑刻的保护、利用、展示等工作奠定基础</w:t>
            </w:r>
          </w:p>
        </w:tc>
        <w:tc>
          <w:tcPr>
            <w:tcW w:w="2748"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好</w:t>
            </w:r>
          </w:p>
        </w:tc>
        <w:tc>
          <w:tcPr>
            <w:tcW w:w="188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进一步为民族文字碑刻的保护、利用、展示等工作奠定了基础</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12.00 </w:t>
            </w:r>
          </w:p>
        </w:tc>
        <w:tc>
          <w:tcPr>
            <w:tcW w:w="2820"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偏差原因分析：相应支撑材料不够充分 </w:t>
            </w:r>
            <w:r>
              <w:rPr>
                <w:rFonts w:ascii="宋体" w:hAnsi="宋体" w:cs="宋体" w:hint="eastAsia"/>
                <w:color w:val="000000"/>
                <w:kern w:val="0"/>
                <w:sz w:val="20"/>
                <w:szCs w:val="20"/>
                <w:lang w:bidi="ar"/>
              </w:rPr>
              <w:br/>
              <w:t>改进措施：今后将加强相关绩效支撑材料收集、整理及归档工作</w:t>
            </w:r>
          </w:p>
        </w:tc>
      </w:tr>
      <w:tr w:rsidR="00132EBF">
        <w:trPr>
          <w:trHeight w:val="140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满意度指标</w:t>
            </w:r>
          </w:p>
        </w:tc>
        <w:tc>
          <w:tcPr>
            <w:tcW w:w="110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服务对象满意度指标</w:t>
            </w:r>
          </w:p>
        </w:tc>
        <w:tc>
          <w:tcPr>
            <w:tcW w:w="247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管理者满意度</w:t>
            </w:r>
          </w:p>
        </w:tc>
        <w:tc>
          <w:tcPr>
            <w:tcW w:w="2748"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88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9.00 </w:t>
            </w:r>
          </w:p>
        </w:tc>
        <w:tc>
          <w:tcPr>
            <w:tcW w:w="2820"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偏差原因分析：调查样本量偏低，相应支撑材料不够充分</w:t>
            </w:r>
            <w:r>
              <w:rPr>
                <w:rFonts w:ascii="宋体" w:hAnsi="宋体" w:cs="宋体" w:hint="eastAsia"/>
                <w:color w:val="000000"/>
                <w:kern w:val="0"/>
                <w:sz w:val="20"/>
                <w:szCs w:val="20"/>
                <w:lang w:bidi="ar"/>
              </w:rPr>
              <w:br/>
              <w:t>改进措施：今后将加强满意度调查工作，收集和留存相关绩效支撑材料</w:t>
            </w:r>
          </w:p>
        </w:tc>
      </w:tr>
      <w:tr w:rsidR="00132EBF">
        <w:trPr>
          <w:trHeight w:val="620"/>
        </w:trPr>
        <w:tc>
          <w:tcPr>
            <w:tcW w:w="10242" w:type="dxa"/>
            <w:gridSpan w:val="7"/>
            <w:tcBorders>
              <w:top w:val="single" w:sz="4" w:space="0" w:color="000000"/>
              <w:left w:val="single" w:sz="4" w:space="0" w:color="auto"/>
              <w:bottom w:val="single" w:sz="4" w:space="0" w:color="auto"/>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总分：</w:t>
            </w:r>
          </w:p>
        </w:tc>
        <w:tc>
          <w:tcPr>
            <w:tcW w:w="0" w:type="auto"/>
            <w:tcBorders>
              <w:top w:val="single" w:sz="4" w:space="0" w:color="000000"/>
              <w:left w:val="single" w:sz="4" w:space="0" w:color="000000"/>
              <w:bottom w:val="single" w:sz="4" w:space="0" w:color="auto"/>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100.00 </w:t>
            </w:r>
          </w:p>
        </w:tc>
        <w:tc>
          <w:tcPr>
            <w:tcW w:w="0" w:type="auto"/>
            <w:tcBorders>
              <w:top w:val="single" w:sz="4" w:space="0" w:color="000000"/>
              <w:left w:val="single" w:sz="4" w:space="0" w:color="000000"/>
              <w:bottom w:val="single" w:sz="4" w:space="0" w:color="auto"/>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92.82 </w:t>
            </w:r>
          </w:p>
        </w:tc>
        <w:tc>
          <w:tcPr>
            <w:tcW w:w="0" w:type="auto"/>
            <w:tcBorders>
              <w:top w:val="single" w:sz="4" w:space="0" w:color="000000"/>
              <w:left w:val="single" w:sz="4" w:space="0" w:color="000000"/>
              <w:bottom w:val="single" w:sz="4" w:space="0" w:color="auto"/>
              <w:right w:val="single" w:sz="4" w:space="0" w:color="auto"/>
            </w:tcBorders>
            <w:noWrap/>
            <w:vAlign w:val="center"/>
          </w:tcPr>
          <w:p w:rsidR="00132EBF" w:rsidRDefault="00132EBF">
            <w:pPr>
              <w:rPr>
                <w:rFonts w:ascii="宋体" w:hAnsi="宋体" w:cs="宋体"/>
                <w:color w:val="000000"/>
                <w:sz w:val="20"/>
                <w:szCs w:val="20"/>
              </w:rPr>
            </w:pPr>
          </w:p>
        </w:tc>
      </w:tr>
    </w:tbl>
    <w:p w:rsidR="00132EBF" w:rsidRDefault="00132EBF">
      <w:pPr>
        <w:autoSpaceDE w:val="0"/>
        <w:autoSpaceDN w:val="0"/>
        <w:adjustRightInd w:val="0"/>
        <w:spacing w:line="580" w:lineRule="exact"/>
        <w:ind w:firstLineChars="200" w:firstLine="560"/>
        <w:jc w:val="left"/>
        <w:rPr>
          <w:rFonts w:ascii="仿宋_GB2312" w:eastAsia="仿宋_GB2312"/>
          <w:sz w:val="28"/>
          <w:szCs w:val="28"/>
        </w:rPr>
      </w:pPr>
    </w:p>
    <w:p w:rsidR="00132EBF" w:rsidRDefault="00E3064A">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8.酸盐仿生材料在石质文物保护的应用研究</w:t>
      </w:r>
    </w:p>
    <w:tbl>
      <w:tblPr>
        <w:tblW w:w="14715" w:type="dxa"/>
        <w:tblInd w:w="93" w:type="dxa"/>
        <w:tblLook w:val="04A0" w:firstRow="1" w:lastRow="0" w:firstColumn="1" w:lastColumn="0" w:noHBand="0" w:noVBand="1"/>
      </w:tblPr>
      <w:tblGrid>
        <w:gridCol w:w="1306"/>
        <w:gridCol w:w="1102"/>
        <w:gridCol w:w="1104"/>
        <w:gridCol w:w="2566"/>
        <w:gridCol w:w="1272"/>
        <w:gridCol w:w="1272"/>
        <w:gridCol w:w="1356"/>
        <w:gridCol w:w="936"/>
        <w:gridCol w:w="828"/>
        <w:gridCol w:w="2973"/>
      </w:tblGrid>
      <w:tr w:rsidR="00132EBF">
        <w:trPr>
          <w:trHeight w:val="405"/>
        </w:trPr>
        <w:tc>
          <w:tcPr>
            <w:tcW w:w="14724" w:type="dxa"/>
            <w:gridSpan w:val="10"/>
            <w:tcBorders>
              <w:top w:val="single" w:sz="4" w:space="0" w:color="auto"/>
              <w:left w:val="single" w:sz="4" w:space="0" w:color="auto"/>
              <w:bottom w:val="nil"/>
              <w:right w:val="single" w:sz="4" w:space="0" w:color="auto"/>
            </w:tcBorders>
            <w:vAlign w:val="center"/>
          </w:tcPr>
          <w:p w:rsidR="00132EBF" w:rsidRDefault="00E3064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lang w:bidi="ar"/>
              </w:rPr>
              <w:t>项目支出绩效自评表</w:t>
            </w:r>
          </w:p>
        </w:tc>
      </w:tr>
      <w:tr w:rsidR="00132EBF">
        <w:trPr>
          <w:trHeight w:val="315"/>
        </w:trPr>
        <w:tc>
          <w:tcPr>
            <w:tcW w:w="14724" w:type="dxa"/>
            <w:gridSpan w:val="10"/>
            <w:tcBorders>
              <w:top w:val="nil"/>
              <w:left w:val="single" w:sz="4" w:space="0" w:color="auto"/>
              <w:bottom w:val="nil"/>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（2023年度）</w:t>
            </w:r>
          </w:p>
        </w:tc>
      </w:tr>
      <w:tr w:rsidR="00132EBF">
        <w:trPr>
          <w:trHeight w:val="402"/>
        </w:trPr>
        <w:tc>
          <w:tcPr>
            <w:tcW w:w="3516" w:type="dxa"/>
            <w:gridSpan w:val="3"/>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0" w:type="auto"/>
            <w:gridSpan w:val="7"/>
            <w:tcBorders>
              <w:top w:val="single" w:sz="4" w:space="0" w:color="000000"/>
              <w:left w:val="single" w:sz="4" w:space="0" w:color="000000"/>
              <w:bottom w:val="single" w:sz="4" w:space="0" w:color="000000"/>
              <w:right w:val="single" w:sz="4" w:space="0" w:color="auto"/>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11000023T000002095697-酸盐仿生材料在石质文物保护的应用研究</w:t>
            </w:r>
          </w:p>
        </w:tc>
      </w:tr>
      <w:tr w:rsidR="00132EBF">
        <w:trPr>
          <w:trHeight w:val="402"/>
        </w:trPr>
        <w:tc>
          <w:tcPr>
            <w:tcW w:w="3516" w:type="dxa"/>
            <w:gridSpan w:val="3"/>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主管部门及代码</w:t>
            </w:r>
          </w:p>
        </w:tc>
        <w:tc>
          <w:tcPr>
            <w:tcW w:w="5112" w:type="dxa"/>
            <w:gridSpan w:val="3"/>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048-北京市文物局</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4740" w:type="dxa"/>
            <w:gridSpan w:val="3"/>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048008-北京石刻艺术博物馆</w:t>
            </w:r>
          </w:p>
        </w:tc>
      </w:tr>
      <w:tr w:rsidR="00132EBF">
        <w:trPr>
          <w:trHeight w:val="402"/>
        </w:trPr>
        <w:tc>
          <w:tcPr>
            <w:tcW w:w="3516" w:type="dxa"/>
            <w:gridSpan w:val="3"/>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项目负责人</w:t>
            </w:r>
          </w:p>
        </w:tc>
        <w:tc>
          <w:tcPr>
            <w:tcW w:w="5112" w:type="dxa"/>
            <w:gridSpan w:val="3"/>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卢嘉兵</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联系电话</w:t>
            </w:r>
          </w:p>
        </w:tc>
        <w:tc>
          <w:tcPr>
            <w:tcW w:w="4740" w:type="dxa"/>
            <w:gridSpan w:val="3"/>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15101179239</w:t>
            </w:r>
          </w:p>
        </w:tc>
      </w:tr>
      <w:tr w:rsidR="00132EBF">
        <w:trPr>
          <w:trHeight w:val="522"/>
        </w:trPr>
        <w:tc>
          <w:tcPr>
            <w:tcW w:w="3516" w:type="dxa"/>
            <w:gridSpan w:val="3"/>
            <w:vMerge w:val="restart"/>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c>
          <w:tcPr>
            <w:tcW w:w="0" w:type="auto"/>
            <w:tcBorders>
              <w:top w:val="single" w:sz="4" w:space="0" w:color="000000"/>
              <w:left w:val="single" w:sz="4" w:space="0" w:color="000000"/>
              <w:bottom w:val="single" w:sz="4" w:space="0" w:color="000000"/>
              <w:right w:val="single" w:sz="4" w:space="0" w:color="000000"/>
              <w:tl2br w:val="single" w:sz="4" w:space="0" w:color="000000"/>
            </w:tcBorders>
            <w:noWrap/>
            <w:vAlign w:val="center"/>
          </w:tcPr>
          <w:p w:rsidR="00132EBF" w:rsidRDefault="00132EBF">
            <w:pPr>
              <w:jc w:val="center"/>
              <w:rPr>
                <w:rFonts w:ascii="宋体" w:hAnsi="宋体" w:cs="宋体"/>
                <w:color w:val="000000"/>
                <w:sz w:val="20"/>
                <w:szCs w:val="20"/>
              </w:rPr>
            </w:pPr>
          </w:p>
        </w:tc>
        <w:tc>
          <w:tcPr>
            <w:tcW w:w="127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27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全年预算数(B)</w:t>
            </w:r>
          </w:p>
        </w:tc>
        <w:tc>
          <w:tcPr>
            <w:tcW w:w="135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全年执行数(C)</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分值（10分）</w:t>
            </w:r>
          </w:p>
        </w:tc>
        <w:tc>
          <w:tcPr>
            <w:tcW w:w="828"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执行率(C/B)</w:t>
            </w:r>
          </w:p>
        </w:tc>
        <w:tc>
          <w:tcPr>
            <w:tcW w:w="0" w:type="auto"/>
            <w:tcBorders>
              <w:top w:val="single" w:sz="4" w:space="0" w:color="000000"/>
              <w:left w:val="single" w:sz="4" w:space="0" w:color="000000"/>
              <w:bottom w:val="single" w:sz="4" w:space="0" w:color="000000"/>
              <w:right w:val="single" w:sz="4" w:space="0" w:color="auto"/>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r>
      <w:tr w:rsidR="00132EBF">
        <w:trPr>
          <w:trHeight w:val="402"/>
        </w:trPr>
        <w:tc>
          <w:tcPr>
            <w:tcW w:w="3516" w:type="dxa"/>
            <w:gridSpan w:val="3"/>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27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22.664940 </w:t>
            </w:r>
          </w:p>
        </w:tc>
        <w:tc>
          <w:tcPr>
            <w:tcW w:w="127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21.628440 </w:t>
            </w:r>
          </w:p>
        </w:tc>
        <w:tc>
          <w:tcPr>
            <w:tcW w:w="135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20.410490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94.37%</w:t>
            </w:r>
          </w:p>
        </w:tc>
        <w:tc>
          <w:tcPr>
            <w:tcW w:w="2976"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9.44 </w:t>
            </w:r>
          </w:p>
        </w:tc>
      </w:tr>
      <w:tr w:rsidR="00132EBF">
        <w:trPr>
          <w:trHeight w:val="402"/>
        </w:trPr>
        <w:tc>
          <w:tcPr>
            <w:tcW w:w="3516" w:type="dxa"/>
            <w:gridSpan w:val="3"/>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568"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其中:当年财政拨款</w:t>
            </w:r>
          </w:p>
        </w:tc>
        <w:tc>
          <w:tcPr>
            <w:tcW w:w="127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22.664940 </w:t>
            </w:r>
          </w:p>
        </w:tc>
        <w:tc>
          <w:tcPr>
            <w:tcW w:w="127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21.628440 </w:t>
            </w:r>
          </w:p>
        </w:tc>
        <w:tc>
          <w:tcPr>
            <w:tcW w:w="135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20.410490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94.37%</w:t>
            </w:r>
          </w:p>
        </w:tc>
        <w:tc>
          <w:tcPr>
            <w:tcW w:w="2976"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9.44 </w:t>
            </w:r>
          </w:p>
        </w:tc>
      </w:tr>
      <w:tr w:rsidR="00132EBF">
        <w:trPr>
          <w:trHeight w:val="402"/>
        </w:trPr>
        <w:tc>
          <w:tcPr>
            <w:tcW w:w="3516" w:type="dxa"/>
            <w:gridSpan w:val="3"/>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568"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上年结转资金</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auto"/>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r>
      <w:tr w:rsidR="00132EBF">
        <w:trPr>
          <w:trHeight w:val="402"/>
        </w:trPr>
        <w:tc>
          <w:tcPr>
            <w:tcW w:w="3516" w:type="dxa"/>
            <w:gridSpan w:val="3"/>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其他资金</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auto"/>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r>
      <w:tr w:rsidR="00132EBF">
        <w:trPr>
          <w:trHeight w:val="402"/>
        </w:trPr>
        <w:tc>
          <w:tcPr>
            <w:tcW w:w="1308" w:type="dxa"/>
            <w:vMerge w:val="restart"/>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w:t>
            </w:r>
            <w:r>
              <w:rPr>
                <w:rFonts w:ascii="宋体" w:hAnsi="宋体" w:cs="宋体" w:hint="eastAsia"/>
                <w:color w:val="000000"/>
                <w:kern w:val="0"/>
                <w:sz w:val="20"/>
                <w:szCs w:val="20"/>
                <w:lang w:bidi="ar"/>
              </w:rPr>
              <w:lastRenderedPageBreak/>
              <w:t>标</w:t>
            </w:r>
          </w:p>
        </w:tc>
        <w:tc>
          <w:tcPr>
            <w:tcW w:w="7320" w:type="dxa"/>
            <w:gridSpan w:val="5"/>
            <w:tcBorders>
              <w:top w:val="single" w:sz="4" w:space="0" w:color="000000"/>
              <w:left w:val="single" w:sz="4" w:space="0" w:color="000000"/>
              <w:bottom w:val="single" w:sz="4" w:space="0" w:color="000000"/>
              <w:right w:val="nil"/>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预期目标</w:t>
            </w:r>
          </w:p>
        </w:tc>
        <w:tc>
          <w:tcPr>
            <w:tcW w:w="6096" w:type="dxa"/>
            <w:gridSpan w:val="4"/>
            <w:tcBorders>
              <w:top w:val="single" w:sz="4" w:space="0" w:color="000000"/>
              <w:left w:val="nil"/>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132EBF">
        <w:trPr>
          <w:trHeight w:val="1579"/>
        </w:trPr>
        <w:tc>
          <w:tcPr>
            <w:tcW w:w="1308"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7320" w:type="dxa"/>
            <w:gridSpan w:val="5"/>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本课题题目中的酸盐仿生材料特指磷酸盐。课题针对北京地区溶蚀、粉化石质文物的特点，利用仿生学的方法手段，研发具有固结防护、抗酸雨性能的磷酸盐石质文物保护材料，得到最佳的材料配方与保护工艺，并在模拟试样及石质文物上进行处理与监测。溶蚀、粉化是北京中轴线汉白玉石质文物的主要风化特征，该课题研究将为北京中轴线石质文物的保护提供科学方案。</w:t>
            </w:r>
          </w:p>
        </w:tc>
        <w:tc>
          <w:tcPr>
            <w:tcW w:w="6096" w:type="dxa"/>
            <w:gridSpan w:val="4"/>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通过对多处露天存放的溶蚀粉化石质文物现场调研，设计出一种现场石质文物粉化程度定量评估的新方法——断点法，从而更好地延长了文物寿命，促进了中华文明传承。</w:t>
            </w:r>
          </w:p>
        </w:tc>
      </w:tr>
      <w:tr w:rsidR="00132EBF">
        <w:trPr>
          <w:trHeight w:val="679"/>
        </w:trPr>
        <w:tc>
          <w:tcPr>
            <w:tcW w:w="1308" w:type="dxa"/>
            <w:vMerge w:val="restart"/>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绩效指标</w:t>
            </w:r>
          </w:p>
        </w:tc>
        <w:tc>
          <w:tcPr>
            <w:tcW w:w="110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2568"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254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年度指标值(A)</w:t>
            </w:r>
          </w:p>
        </w:tc>
        <w:tc>
          <w:tcPr>
            <w:tcW w:w="135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实际完成值</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828"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c>
          <w:tcPr>
            <w:tcW w:w="2976"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偏差原因分析及改进措施</w:t>
            </w:r>
          </w:p>
        </w:tc>
      </w:tr>
      <w:tr w:rsidR="00132EBF">
        <w:trPr>
          <w:trHeight w:val="420"/>
        </w:trPr>
        <w:tc>
          <w:tcPr>
            <w:tcW w:w="1308"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val="restart"/>
            <w:tcBorders>
              <w:top w:val="single" w:sz="4" w:space="0" w:color="000000"/>
              <w:left w:val="single" w:sz="4" w:space="0" w:color="000000"/>
              <w:bottom w:val="nil"/>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产出指标</w:t>
            </w:r>
          </w:p>
        </w:tc>
        <w:tc>
          <w:tcPr>
            <w:tcW w:w="1104" w:type="dxa"/>
            <w:tcBorders>
              <w:top w:val="single" w:sz="4" w:space="0" w:color="000000"/>
              <w:left w:val="single" w:sz="4" w:space="0" w:color="000000"/>
              <w:bottom w:val="nil"/>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2568"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课题数量</w:t>
            </w:r>
          </w:p>
        </w:tc>
        <w:tc>
          <w:tcPr>
            <w:tcW w:w="254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≥1个</w:t>
            </w:r>
          </w:p>
        </w:tc>
        <w:tc>
          <w:tcPr>
            <w:tcW w:w="135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1个</w:t>
            </w:r>
          </w:p>
        </w:tc>
        <w:tc>
          <w:tcPr>
            <w:tcW w:w="936" w:type="dxa"/>
            <w:tcBorders>
              <w:top w:val="single" w:sz="4" w:space="0" w:color="000000"/>
              <w:left w:val="single" w:sz="4" w:space="0" w:color="000000"/>
              <w:bottom w:val="nil"/>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828"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2976"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420"/>
        </w:trPr>
        <w:tc>
          <w:tcPr>
            <w:tcW w:w="1308"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质量指标</w:t>
            </w:r>
          </w:p>
        </w:tc>
        <w:tc>
          <w:tcPr>
            <w:tcW w:w="2568"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课题评审合格率</w:t>
            </w:r>
          </w:p>
        </w:tc>
        <w:tc>
          <w:tcPr>
            <w:tcW w:w="254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35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2976"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420"/>
        </w:trPr>
        <w:tc>
          <w:tcPr>
            <w:tcW w:w="1308"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val="restart"/>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时效指标</w:t>
            </w:r>
          </w:p>
        </w:tc>
        <w:tc>
          <w:tcPr>
            <w:tcW w:w="2568"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2023年12月前完成实施</w:t>
            </w:r>
          </w:p>
        </w:tc>
        <w:tc>
          <w:tcPr>
            <w:tcW w:w="254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12月</w:t>
            </w:r>
          </w:p>
        </w:tc>
        <w:tc>
          <w:tcPr>
            <w:tcW w:w="135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11月</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2976"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420"/>
        </w:trPr>
        <w:tc>
          <w:tcPr>
            <w:tcW w:w="1308"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568"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2023年5月项目启动工作</w:t>
            </w:r>
          </w:p>
        </w:tc>
        <w:tc>
          <w:tcPr>
            <w:tcW w:w="254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5月</w:t>
            </w:r>
          </w:p>
        </w:tc>
        <w:tc>
          <w:tcPr>
            <w:tcW w:w="135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3月</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2976"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420"/>
        </w:trPr>
        <w:tc>
          <w:tcPr>
            <w:tcW w:w="1308"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568"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2023年12月前完成专家验收</w:t>
            </w:r>
          </w:p>
        </w:tc>
        <w:tc>
          <w:tcPr>
            <w:tcW w:w="254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12月</w:t>
            </w:r>
          </w:p>
        </w:tc>
        <w:tc>
          <w:tcPr>
            <w:tcW w:w="135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11月</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4.00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4.00 </w:t>
            </w:r>
          </w:p>
        </w:tc>
        <w:tc>
          <w:tcPr>
            <w:tcW w:w="2976"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700"/>
        </w:trPr>
        <w:tc>
          <w:tcPr>
            <w:tcW w:w="1308"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val="restart"/>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w:t>
            </w:r>
          </w:p>
        </w:tc>
        <w:tc>
          <w:tcPr>
            <w:tcW w:w="1104" w:type="dxa"/>
            <w:vMerge w:val="restart"/>
            <w:tcBorders>
              <w:top w:val="nil"/>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经济成本指标</w:t>
            </w:r>
          </w:p>
        </w:tc>
        <w:tc>
          <w:tcPr>
            <w:tcW w:w="2568"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设备购置费分项成本控制数</w:t>
            </w:r>
          </w:p>
        </w:tc>
        <w:tc>
          <w:tcPr>
            <w:tcW w:w="254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≤1.99984万元</w:t>
            </w:r>
          </w:p>
        </w:tc>
        <w:tc>
          <w:tcPr>
            <w:tcW w:w="135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1.89929万元</w:t>
            </w:r>
          </w:p>
        </w:tc>
        <w:tc>
          <w:tcPr>
            <w:tcW w:w="936" w:type="dxa"/>
            <w:tcBorders>
              <w:top w:val="nil"/>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2976"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设备</w:t>
            </w:r>
            <w:proofErr w:type="gramStart"/>
            <w:r>
              <w:rPr>
                <w:rFonts w:ascii="宋体" w:hAnsi="宋体" w:cs="宋体" w:hint="eastAsia"/>
                <w:color w:val="000000"/>
                <w:kern w:val="0"/>
                <w:sz w:val="20"/>
                <w:szCs w:val="20"/>
                <w:lang w:bidi="ar"/>
              </w:rPr>
              <w:t>费较预算</w:t>
            </w:r>
            <w:proofErr w:type="gramEnd"/>
            <w:r>
              <w:rPr>
                <w:rFonts w:ascii="宋体" w:hAnsi="宋体" w:cs="宋体" w:hint="eastAsia"/>
                <w:color w:val="000000"/>
                <w:kern w:val="0"/>
                <w:sz w:val="20"/>
                <w:szCs w:val="20"/>
                <w:lang w:bidi="ar"/>
              </w:rPr>
              <w:t>金额节约1005.5万元</w:t>
            </w:r>
          </w:p>
        </w:tc>
      </w:tr>
      <w:tr w:rsidR="00132EBF">
        <w:trPr>
          <w:trHeight w:val="700"/>
        </w:trPr>
        <w:tc>
          <w:tcPr>
            <w:tcW w:w="1308"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nil"/>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568"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差旅费分项成本控制数</w:t>
            </w:r>
          </w:p>
        </w:tc>
        <w:tc>
          <w:tcPr>
            <w:tcW w:w="254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≤2.4185万元</w:t>
            </w:r>
          </w:p>
        </w:tc>
        <w:tc>
          <w:tcPr>
            <w:tcW w:w="135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1.362万元</w:t>
            </w:r>
          </w:p>
        </w:tc>
        <w:tc>
          <w:tcPr>
            <w:tcW w:w="936" w:type="dxa"/>
            <w:tcBorders>
              <w:top w:val="nil"/>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2976"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差旅费</w:t>
            </w:r>
            <w:proofErr w:type="gramStart"/>
            <w:r>
              <w:rPr>
                <w:rFonts w:ascii="宋体" w:hAnsi="宋体" w:cs="宋体" w:hint="eastAsia"/>
                <w:color w:val="000000"/>
                <w:kern w:val="0"/>
                <w:sz w:val="20"/>
                <w:szCs w:val="20"/>
                <w:lang w:bidi="ar"/>
              </w:rPr>
              <w:t>较预算</w:t>
            </w:r>
            <w:proofErr w:type="gramEnd"/>
            <w:r>
              <w:rPr>
                <w:rFonts w:ascii="宋体" w:hAnsi="宋体" w:cs="宋体" w:hint="eastAsia"/>
                <w:color w:val="000000"/>
                <w:kern w:val="0"/>
                <w:sz w:val="20"/>
                <w:szCs w:val="20"/>
                <w:lang w:bidi="ar"/>
              </w:rPr>
              <w:t>金额节约1.0565万元</w:t>
            </w:r>
          </w:p>
        </w:tc>
      </w:tr>
      <w:tr w:rsidR="00132EBF">
        <w:trPr>
          <w:trHeight w:val="700"/>
        </w:trPr>
        <w:tc>
          <w:tcPr>
            <w:tcW w:w="1308"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nil"/>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568"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其他费用分项成本控制数</w:t>
            </w:r>
          </w:p>
        </w:tc>
        <w:tc>
          <w:tcPr>
            <w:tcW w:w="254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≤18.2466万元</w:t>
            </w:r>
          </w:p>
        </w:tc>
        <w:tc>
          <w:tcPr>
            <w:tcW w:w="135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17.1492万元</w:t>
            </w:r>
          </w:p>
        </w:tc>
        <w:tc>
          <w:tcPr>
            <w:tcW w:w="936" w:type="dxa"/>
            <w:tcBorders>
              <w:top w:val="nil"/>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2976"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专家费误餐费等</w:t>
            </w:r>
            <w:proofErr w:type="gramStart"/>
            <w:r>
              <w:rPr>
                <w:rFonts w:ascii="宋体" w:hAnsi="宋体" w:cs="宋体" w:hint="eastAsia"/>
                <w:color w:val="000000"/>
                <w:kern w:val="0"/>
                <w:sz w:val="20"/>
                <w:szCs w:val="20"/>
                <w:lang w:bidi="ar"/>
              </w:rPr>
              <w:t>较预算</w:t>
            </w:r>
            <w:proofErr w:type="gramEnd"/>
            <w:r>
              <w:rPr>
                <w:rFonts w:ascii="宋体" w:hAnsi="宋体" w:cs="宋体" w:hint="eastAsia"/>
                <w:color w:val="000000"/>
                <w:kern w:val="0"/>
                <w:sz w:val="20"/>
                <w:szCs w:val="20"/>
                <w:lang w:bidi="ar"/>
              </w:rPr>
              <w:t>节约1.0974万元</w:t>
            </w:r>
          </w:p>
        </w:tc>
      </w:tr>
      <w:tr w:rsidR="00132EBF">
        <w:trPr>
          <w:trHeight w:val="1220"/>
        </w:trPr>
        <w:tc>
          <w:tcPr>
            <w:tcW w:w="1308"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nil"/>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568"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课题研究总成本</w:t>
            </w:r>
          </w:p>
        </w:tc>
        <w:tc>
          <w:tcPr>
            <w:tcW w:w="254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≤22.66494万元</w:t>
            </w:r>
          </w:p>
        </w:tc>
        <w:tc>
          <w:tcPr>
            <w:tcW w:w="135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20.41049万元</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2976"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年中调整预算1.0365万元，委托业务费及其他费用共节约资金1.21795万元</w:t>
            </w:r>
          </w:p>
        </w:tc>
      </w:tr>
      <w:tr w:rsidR="00132EBF">
        <w:trPr>
          <w:trHeight w:val="1740"/>
        </w:trPr>
        <w:tc>
          <w:tcPr>
            <w:tcW w:w="1308"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val="restart"/>
            <w:tcBorders>
              <w:top w:val="nil"/>
              <w:left w:val="single" w:sz="4" w:space="0" w:color="000000"/>
              <w:bottom w:val="nil"/>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效益指标</w:t>
            </w:r>
          </w:p>
        </w:tc>
        <w:tc>
          <w:tcPr>
            <w:tcW w:w="110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社会效益指标</w:t>
            </w:r>
          </w:p>
        </w:tc>
        <w:tc>
          <w:tcPr>
            <w:tcW w:w="2568"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研究成果采纳率</w:t>
            </w:r>
          </w:p>
        </w:tc>
        <w:tc>
          <w:tcPr>
            <w:tcW w:w="254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≥80%</w:t>
            </w:r>
          </w:p>
        </w:tc>
        <w:tc>
          <w:tcPr>
            <w:tcW w:w="135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有待观察</w:t>
            </w:r>
          </w:p>
        </w:tc>
        <w:tc>
          <w:tcPr>
            <w:tcW w:w="936" w:type="dxa"/>
            <w:tcBorders>
              <w:top w:val="nil"/>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2976"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偏差原因分析：课题完成尚不足一年，成果采纳情况有待后续观察</w:t>
            </w:r>
            <w:r>
              <w:rPr>
                <w:rFonts w:ascii="宋体" w:hAnsi="宋体" w:cs="宋体" w:hint="eastAsia"/>
                <w:color w:val="000000"/>
                <w:kern w:val="0"/>
                <w:sz w:val="20"/>
                <w:szCs w:val="20"/>
                <w:lang w:bidi="ar"/>
              </w:rPr>
              <w:br/>
              <w:t>改进措施：今后将加强相关绩效支撑材料收集、整理及归档工作</w:t>
            </w:r>
          </w:p>
        </w:tc>
      </w:tr>
      <w:tr w:rsidR="00132EBF">
        <w:trPr>
          <w:trHeight w:val="1740"/>
        </w:trPr>
        <w:tc>
          <w:tcPr>
            <w:tcW w:w="1308"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nil"/>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可持续影响指标</w:t>
            </w:r>
          </w:p>
        </w:tc>
        <w:tc>
          <w:tcPr>
            <w:tcW w:w="2568"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通过项目实施为北京中轴线石质文物的保护提供科学方案</w:t>
            </w:r>
          </w:p>
        </w:tc>
        <w:tc>
          <w:tcPr>
            <w:tcW w:w="254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好</w:t>
            </w:r>
          </w:p>
        </w:tc>
        <w:tc>
          <w:tcPr>
            <w:tcW w:w="135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通过项目的实施，为北京中轴线石质文物保护提供了更科学的方案</w:t>
            </w:r>
          </w:p>
        </w:tc>
        <w:tc>
          <w:tcPr>
            <w:tcW w:w="936" w:type="dxa"/>
            <w:tcBorders>
              <w:top w:val="nil"/>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2976"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偏差原因分析：课题完成尚不足一年，在保护实践中的应用情况有待后续观察。今后将加强相关绩效支撑材料收集、整理及归档工作</w:t>
            </w:r>
          </w:p>
        </w:tc>
      </w:tr>
      <w:tr w:rsidR="00132EBF">
        <w:trPr>
          <w:trHeight w:val="1740"/>
        </w:trPr>
        <w:tc>
          <w:tcPr>
            <w:tcW w:w="1308"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满意度指标</w:t>
            </w:r>
          </w:p>
        </w:tc>
        <w:tc>
          <w:tcPr>
            <w:tcW w:w="110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服务对象满意度指标</w:t>
            </w:r>
          </w:p>
        </w:tc>
        <w:tc>
          <w:tcPr>
            <w:tcW w:w="2568"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课题管理主体满意度</w:t>
            </w:r>
          </w:p>
        </w:tc>
        <w:tc>
          <w:tcPr>
            <w:tcW w:w="254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35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9.00 </w:t>
            </w:r>
          </w:p>
        </w:tc>
        <w:tc>
          <w:tcPr>
            <w:tcW w:w="2976"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偏差原因分析：调查样本量偏低，相应支撑材料不够充分</w:t>
            </w:r>
            <w:r>
              <w:rPr>
                <w:rFonts w:ascii="宋体" w:hAnsi="宋体" w:cs="宋体" w:hint="eastAsia"/>
                <w:color w:val="000000"/>
                <w:kern w:val="0"/>
                <w:sz w:val="20"/>
                <w:szCs w:val="20"/>
                <w:lang w:bidi="ar"/>
              </w:rPr>
              <w:br/>
              <w:t>改进措施：今后将加强满意度调查工作</w:t>
            </w:r>
          </w:p>
        </w:tc>
      </w:tr>
      <w:tr w:rsidR="00132EBF">
        <w:trPr>
          <w:trHeight w:val="420"/>
        </w:trPr>
        <w:tc>
          <w:tcPr>
            <w:tcW w:w="9984" w:type="dxa"/>
            <w:gridSpan w:val="7"/>
            <w:tcBorders>
              <w:top w:val="single" w:sz="4" w:space="0" w:color="000000"/>
              <w:left w:val="single" w:sz="4" w:space="0" w:color="auto"/>
              <w:bottom w:val="single" w:sz="4" w:space="0" w:color="auto"/>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总分：</w:t>
            </w:r>
          </w:p>
        </w:tc>
        <w:tc>
          <w:tcPr>
            <w:tcW w:w="0" w:type="auto"/>
            <w:tcBorders>
              <w:top w:val="single" w:sz="4" w:space="0" w:color="000000"/>
              <w:left w:val="single" w:sz="4" w:space="0" w:color="000000"/>
              <w:bottom w:val="single" w:sz="4" w:space="0" w:color="auto"/>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100.00 </w:t>
            </w:r>
          </w:p>
        </w:tc>
        <w:tc>
          <w:tcPr>
            <w:tcW w:w="0" w:type="auto"/>
            <w:tcBorders>
              <w:top w:val="single" w:sz="4" w:space="0" w:color="000000"/>
              <w:left w:val="single" w:sz="4" w:space="0" w:color="000000"/>
              <w:bottom w:val="single" w:sz="4" w:space="0" w:color="auto"/>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88.44 </w:t>
            </w:r>
          </w:p>
        </w:tc>
        <w:tc>
          <w:tcPr>
            <w:tcW w:w="0" w:type="auto"/>
            <w:tcBorders>
              <w:top w:val="single" w:sz="4" w:space="0" w:color="000000"/>
              <w:left w:val="single" w:sz="4" w:space="0" w:color="000000"/>
              <w:bottom w:val="single" w:sz="4" w:space="0" w:color="auto"/>
              <w:right w:val="single" w:sz="4" w:space="0" w:color="auto"/>
            </w:tcBorders>
            <w:noWrap/>
            <w:vAlign w:val="center"/>
          </w:tcPr>
          <w:p w:rsidR="00132EBF" w:rsidRDefault="00132EBF">
            <w:pPr>
              <w:rPr>
                <w:rFonts w:ascii="宋体" w:hAnsi="宋体" w:cs="宋体"/>
                <w:color w:val="000000"/>
                <w:sz w:val="20"/>
                <w:szCs w:val="20"/>
              </w:rPr>
            </w:pPr>
          </w:p>
        </w:tc>
      </w:tr>
    </w:tbl>
    <w:p w:rsidR="00132EBF" w:rsidRDefault="00132EBF">
      <w:pPr>
        <w:autoSpaceDE w:val="0"/>
        <w:autoSpaceDN w:val="0"/>
        <w:adjustRightInd w:val="0"/>
        <w:spacing w:line="580" w:lineRule="exact"/>
        <w:ind w:firstLineChars="200" w:firstLine="560"/>
        <w:jc w:val="left"/>
        <w:rPr>
          <w:rFonts w:ascii="仿宋_GB2312" w:eastAsia="仿宋_GB2312"/>
          <w:sz w:val="28"/>
          <w:szCs w:val="28"/>
        </w:rPr>
      </w:pPr>
    </w:p>
    <w:p w:rsidR="00132EBF" w:rsidRDefault="00E3064A">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9.北京市露天、半露天石质文物保存环境与病害调查</w:t>
      </w:r>
    </w:p>
    <w:tbl>
      <w:tblPr>
        <w:tblW w:w="13800" w:type="dxa"/>
        <w:tblInd w:w="93" w:type="dxa"/>
        <w:tblLook w:val="04A0" w:firstRow="1" w:lastRow="0" w:firstColumn="1" w:lastColumn="0" w:noHBand="0" w:noVBand="1"/>
      </w:tblPr>
      <w:tblGrid>
        <w:gridCol w:w="1125"/>
        <w:gridCol w:w="1101"/>
        <w:gridCol w:w="1104"/>
        <w:gridCol w:w="2123"/>
        <w:gridCol w:w="1272"/>
        <w:gridCol w:w="1272"/>
        <w:gridCol w:w="1511"/>
        <w:gridCol w:w="936"/>
        <w:gridCol w:w="828"/>
        <w:gridCol w:w="2528"/>
      </w:tblGrid>
      <w:tr w:rsidR="00132EBF">
        <w:trPr>
          <w:trHeight w:val="405"/>
        </w:trPr>
        <w:tc>
          <w:tcPr>
            <w:tcW w:w="13812" w:type="dxa"/>
            <w:gridSpan w:val="10"/>
            <w:tcBorders>
              <w:top w:val="single" w:sz="4" w:space="0" w:color="auto"/>
              <w:left w:val="single" w:sz="4" w:space="0" w:color="auto"/>
              <w:bottom w:val="nil"/>
              <w:right w:val="single" w:sz="4" w:space="0" w:color="auto"/>
            </w:tcBorders>
            <w:vAlign w:val="center"/>
          </w:tcPr>
          <w:p w:rsidR="00132EBF" w:rsidRDefault="00E3064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lang w:bidi="ar"/>
              </w:rPr>
              <w:t>项目支出绩效自评表</w:t>
            </w:r>
          </w:p>
        </w:tc>
      </w:tr>
      <w:tr w:rsidR="00132EBF">
        <w:trPr>
          <w:trHeight w:val="315"/>
        </w:trPr>
        <w:tc>
          <w:tcPr>
            <w:tcW w:w="13812" w:type="dxa"/>
            <w:gridSpan w:val="10"/>
            <w:tcBorders>
              <w:top w:val="nil"/>
              <w:left w:val="single" w:sz="4" w:space="0" w:color="auto"/>
              <w:bottom w:val="nil"/>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（2023年度）</w:t>
            </w:r>
          </w:p>
        </w:tc>
      </w:tr>
      <w:tr w:rsidR="00132EBF">
        <w:trPr>
          <w:trHeight w:val="402"/>
        </w:trPr>
        <w:tc>
          <w:tcPr>
            <w:tcW w:w="3336" w:type="dxa"/>
            <w:gridSpan w:val="3"/>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0" w:type="auto"/>
            <w:gridSpan w:val="7"/>
            <w:tcBorders>
              <w:top w:val="single" w:sz="4" w:space="0" w:color="000000"/>
              <w:left w:val="single" w:sz="4" w:space="0" w:color="000000"/>
              <w:bottom w:val="single" w:sz="4" w:space="0" w:color="000000"/>
              <w:right w:val="single" w:sz="4" w:space="0" w:color="auto"/>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11000023T000002095761-北京市露天、半露天石质文物保存环境与病害调查</w:t>
            </w:r>
          </w:p>
        </w:tc>
      </w:tr>
      <w:tr w:rsidR="00132EBF">
        <w:trPr>
          <w:trHeight w:val="402"/>
        </w:trPr>
        <w:tc>
          <w:tcPr>
            <w:tcW w:w="3336" w:type="dxa"/>
            <w:gridSpan w:val="3"/>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主管部门及代码</w:t>
            </w:r>
          </w:p>
        </w:tc>
        <w:tc>
          <w:tcPr>
            <w:tcW w:w="4668" w:type="dxa"/>
            <w:gridSpan w:val="3"/>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048-北京市文物局</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4296" w:type="dxa"/>
            <w:gridSpan w:val="3"/>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048008-北京石刻艺术博物馆</w:t>
            </w:r>
          </w:p>
        </w:tc>
      </w:tr>
      <w:tr w:rsidR="00132EBF">
        <w:trPr>
          <w:trHeight w:val="402"/>
        </w:trPr>
        <w:tc>
          <w:tcPr>
            <w:tcW w:w="3336" w:type="dxa"/>
            <w:gridSpan w:val="3"/>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项目负责人</w:t>
            </w:r>
          </w:p>
        </w:tc>
        <w:tc>
          <w:tcPr>
            <w:tcW w:w="4668" w:type="dxa"/>
            <w:gridSpan w:val="3"/>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李迪</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联系电话</w:t>
            </w:r>
          </w:p>
        </w:tc>
        <w:tc>
          <w:tcPr>
            <w:tcW w:w="4296" w:type="dxa"/>
            <w:gridSpan w:val="3"/>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13911285772</w:t>
            </w:r>
          </w:p>
        </w:tc>
      </w:tr>
      <w:tr w:rsidR="00132EBF">
        <w:trPr>
          <w:trHeight w:val="522"/>
        </w:trPr>
        <w:tc>
          <w:tcPr>
            <w:tcW w:w="3336" w:type="dxa"/>
            <w:gridSpan w:val="3"/>
            <w:vMerge w:val="restart"/>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lastRenderedPageBreak/>
              <w:t>项目资金（万元）</w:t>
            </w:r>
          </w:p>
        </w:tc>
        <w:tc>
          <w:tcPr>
            <w:tcW w:w="0" w:type="auto"/>
            <w:tcBorders>
              <w:top w:val="single" w:sz="4" w:space="0" w:color="000000"/>
              <w:left w:val="single" w:sz="4" w:space="0" w:color="000000"/>
              <w:bottom w:val="single" w:sz="4" w:space="0" w:color="000000"/>
              <w:right w:val="single" w:sz="4" w:space="0" w:color="000000"/>
              <w:tl2br w:val="single" w:sz="4" w:space="0" w:color="000000"/>
            </w:tcBorders>
            <w:noWrap/>
            <w:vAlign w:val="center"/>
          </w:tcPr>
          <w:p w:rsidR="00132EBF" w:rsidRDefault="00132EBF">
            <w:pPr>
              <w:jc w:val="center"/>
              <w:rPr>
                <w:rFonts w:ascii="宋体" w:hAnsi="宋体" w:cs="宋体"/>
                <w:color w:val="000000"/>
                <w:sz w:val="20"/>
                <w:szCs w:val="20"/>
              </w:rPr>
            </w:pPr>
          </w:p>
        </w:tc>
        <w:tc>
          <w:tcPr>
            <w:tcW w:w="127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27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全年预算数(B)</w:t>
            </w:r>
          </w:p>
        </w:tc>
        <w:tc>
          <w:tcPr>
            <w:tcW w:w="151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全年执行数(C)</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分值（10分）</w:t>
            </w:r>
          </w:p>
        </w:tc>
        <w:tc>
          <w:tcPr>
            <w:tcW w:w="828"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执行率(C/B)</w:t>
            </w:r>
          </w:p>
        </w:tc>
        <w:tc>
          <w:tcPr>
            <w:tcW w:w="0" w:type="auto"/>
            <w:tcBorders>
              <w:top w:val="single" w:sz="4" w:space="0" w:color="000000"/>
              <w:left w:val="single" w:sz="4" w:space="0" w:color="000000"/>
              <w:bottom w:val="single" w:sz="4" w:space="0" w:color="000000"/>
              <w:right w:val="single" w:sz="4" w:space="0" w:color="auto"/>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r>
      <w:tr w:rsidR="00132EBF">
        <w:trPr>
          <w:trHeight w:val="402"/>
        </w:trPr>
        <w:tc>
          <w:tcPr>
            <w:tcW w:w="3336" w:type="dxa"/>
            <w:gridSpan w:val="3"/>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27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20.832278 </w:t>
            </w:r>
          </w:p>
        </w:tc>
        <w:tc>
          <w:tcPr>
            <w:tcW w:w="127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20.832278 </w:t>
            </w:r>
          </w:p>
        </w:tc>
        <w:tc>
          <w:tcPr>
            <w:tcW w:w="151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20.260770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97.26%</w:t>
            </w:r>
          </w:p>
        </w:tc>
        <w:tc>
          <w:tcPr>
            <w:tcW w:w="2532"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9.73 </w:t>
            </w:r>
          </w:p>
        </w:tc>
      </w:tr>
      <w:tr w:rsidR="00132EBF">
        <w:trPr>
          <w:trHeight w:val="402"/>
        </w:trPr>
        <w:tc>
          <w:tcPr>
            <w:tcW w:w="3336" w:type="dxa"/>
            <w:gridSpan w:val="3"/>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12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其中:当年财政拨款</w:t>
            </w:r>
          </w:p>
        </w:tc>
        <w:tc>
          <w:tcPr>
            <w:tcW w:w="127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20.832278 </w:t>
            </w:r>
          </w:p>
        </w:tc>
        <w:tc>
          <w:tcPr>
            <w:tcW w:w="127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20.832278 </w:t>
            </w:r>
          </w:p>
        </w:tc>
        <w:tc>
          <w:tcPr>
            <w:tcW w:w="151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20.260770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97.26%</w:t>
            </w:r>
          </w:p>
        </w:tc>
        <w:tc>
          <w:tcPr>
            <w:tcW w:w="2532"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9.73 </w:t>
            </w:r>
          </w:p>
        </w:tc>
      </w:tr>
      <w:tr w:rsidR="00132EBF">
        <w:trPr>
          <w:trHeight w:val="402"/>
        </w:trPr>
        <w:tc>
          <w:tcPr>
            <w:tcW w:w="3336" w:type="dxa"/>
            <w:gridSpan w:val="3"/>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12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上年结转资金</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auto"/>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r>
      <w:tr w:rsidR="00132EBF">
        <w:trPr>
          <w:trHeight w:val="402"/>
        </w:trPr>
        <w:tc>
          <w:tcPr>
            <w:tcW w:w="3336" w:type="dxa"/>
            <w:gridSpan w:val="3"/>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其他资金</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auto"/>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r>
      <w:tr w:rsidR="00132EBF">
        <w:trPr>
          <w:trHeight w:val="402"/>
        </w:trPr>
        <w:tc>
          <w:tcPr>
            <w:tcW w:w="1128" w:type="dxa"/>
            <w:vMerge w:val="restart"/>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6876" w:type="dxa"/>
            <w:gridSpan w:val="5"/>
            <w:tcBorders>
              <w:top w:val="single" w:sz="4" w:space="0" w:color="000000"/>
              <w:left w:val="single" w:sz="4" w:space="0" w:color="000000"/>
              <w:bottom w:val="single" w:sz="4" w:space="0" w:color="000000"/>
              <w:right w:val="nil"/>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5808" w:type="dxa"/>
            <w:gridSpan w:val="4"/>
            <w:tcBorders>
              <w:top w:val="single" w:sz="4" w:space="0" w:color="000000"/>
              <w:left w:val="nil"/>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132EBF">
        <w:trPr>
          <w:trHeight w:val="2460"/>
        </w:trPr>
        <w:tc>
          <w:tcPr>
            <w:tcW w:w="1128"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6876" w:type="dxa"/>
            <w:gridSpan w:val="5"/>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本课题是延续性课题《北京地区露天、半露天石质文物保存环境与病害调查》的第四阶段，将围绕朝阳区范围内“大运河文化带”及相关区域开展露天、半露天石质文物调查工作，掌握石质文物保存现状，为有针对性地制定保护修复方案提供参考。北京地区现存的石质文物种类十分丰富，数量在全国名列前茅，其中包括了许多极具历史、艺术、科学价值的精品。</w:t>
            </w:r>
          </w:p>
        </w:tc>
        <w:tc>
          <w:tcPr>
            <w:tcW w:w="5808" w:type="dxa"/>
            <w:gridSpan w:val="4"/>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通过此次课题的完成，掌握了石质文物保存现状，为有针对性地制定保护修复方案提供了参考。</w:t>
            </w:r>
          </w:p>
        </w:tc>
      </w:tr>
      <w:tr w:rsidR="00132EBF">
        <w:trPr>
          <w:trHeight w:val="679"/>
        </w:trPr>
        <w:tc>
          <w:tcPr>
            <w:tcW w:w="1128" w:type="dxa"/>
            <w:vMerge w:val="restart"/>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绩效指标</w:t>
            </w:r>
          </w:p>
        </w:tc>
        <w:tc>
          <w:tcPr>
            <w:tcW w:w="110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212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254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年度指标值(A)</w:t>
            </w:r>
          </w:p>
        </w:tc>
        <w:tc>
          <w:tcPr>
            <w:tcW w:w="151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实际完成值</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828"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c>
          <w:tcPr>
            <w:tcW w:w="2532"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偏差原因分析及改进措施</w:t>
            </w:r>
          </w:p>
        </w:tc>
      </w:tr>
      <w:tr w:rsidR="00132EBF">
        <w:trPr>
          <w:trHeight w:val="580"/>
        </w:trPr>
        <w:tc>
          <w:tcPr>
            <w:tcW w:w="1128"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val="restart"/>
            <w:tcBorders>
              <w:top w:val="single" w:sz="4" w:space="0" w:color="000000"/>
              <w:left w:val="single" w:sz="4" w:space="0" w:color="000000"/>
              <w:bottom w:val="nil"/>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产出指标</w:t>
            </w:r>
          </w:p>
        </w:tc>
        <w:tc>
          <w:tcPr>
            <w:tcW w:w="1104" w:type="dxa"/>
            <w:tcBorders>
              <w:top w:val="single" w:sz="4" w:space="0" w:color="000000"/>
              <w:left w:val="single" w:sz="4" w:space="0" w:color="000000"/>
              <w:bottom w:val="nil"/>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212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课题数量</w:t>
            </w:r>
          </w:p>
        </w:tc>
        <w:tc>
          <w:tcPr>
            <w:tcW w:w="254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1个</w:t>
            </w:r>
          </w:p>
        </w:tc>
        <w:tc>
          <w:tcPr>
            <w:tcW w:w="151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1个</w:t>
            </w:r>
          </w:p>
        </w:tc>
        <w:tc>
          <w:tcPr>
            <w:tcW w:w="936" w:type="dxa"/>
            <w:tcBorders>
              <w:top w:val="single" w:sz="4" w:space="0" w:color="000000"/>
              <w:left w:val="single" w:sz="4" w:space="0" w:color="000000"/>
              <w:bottom w:val="nil"/>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828"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2532"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center"/>
              <w:rPr>
                <w:rFonts w:ascii="宋体" w:hAnsi="宋体" w:cs="宋体"/>
                <w:color w:val="000000"/>
                <w:sz w:val="20"/>
                <w:szCs w:val="20"/>
              </w:rPr>
            </w:pPr>
          </w:p>
        </w:tc>
      </w:tr>
      <w:tr w:rsidR="00132EBF">
        <w:trPr>
          <w:trHeight w:val="580"/>
        </w:trPr>
        <w:tc>
          <w:tcPr>
            <w:tcW w:w="1128"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质量指标</w:t>
            </w:r>
          </w:p>
        </w:tc>
        <w:tc>
          <w:tcPr>
            <w:tcW w:w="212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课题评审合格率</w:t>
            </w:r>
          </w:p>
        </w:tc>
        <w:tc>
          <w:tcPr>
            <w:tcW w:w="254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151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2532"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center"/>
              <w:rPr>
                <w:rFonts w:ascii="宋体" w:hAnsi="宋体" w:cs="宋体"/>
                <w:color w:val="000000"/>
                <w:sz w:val="20"/>
                <w:szCs w:val="20"/>
              </w:rPr>
            </w:pPr>
          </w:p>
        </w:tc>
      </w:tr>
      <w:tr w:rsidR="00132EBF">
        <w:trPr>
          <w:trHeight w:val="580"/>
        </w:trPr>
        <w:tc>
          <w:tcPr>
            <w:tcW w:w="1128"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val="restart"/>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时效指标</w:t>
            </w:r>
          </w:p>
        </w:tc>
        <w:tc>
          <w:tcPr>
            <w:tcW w:w="212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2023年12月完成实施</w:t>
            </w:r>
          </w:p>
        </w:tc>
        <w:tc>
          <w:tcPr>
            <w:tcW w:w="254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12月</w:t>
            </w:r>
          </w:p>
        </w:tc>
        <w:tc>
          <w:tcPr>
            <w:tcW w:w="151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11月</w:t>
            </w:r>
          </w:p>
        </w:tc>
        <w:tc>
          <w:tcPr>
            <w:tcW w:w="936" w:type="dxa"/>
            <w:tcBorders>
              <w:top w:val="single" w:sz="4" w:space="0" w:color="000000"/>
              <w:left w:val="single" w:sz="4" w:space="0" w:color="000000"/>
              <w:bottom w:val="nil"/>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2532"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center"/>
              <w:rPr>
                <w:rFonts w:ascii="宋体" w:hAnsi="宋体" w:cs="宋体"/>
                <w:color w:val="000000"/>
                <w:sz w:val="20"/>
                <w:szCs w:val="20"/>
              </w:rPr>
            </w:pPr>
          </w:p>
        </w:tc>
      </w:tr>
      <w:tr w:rsidR="00132EBF">
        <w:trPr>
          <w:trHeight w:val="580"/>
        </w:trPr>
        <w:tc>
          <w:tcPr>
            <w:tcW w:w="1128"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12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2023年2月启动工作</w:t>
            </w:r>
          </w:p>
        </w:tc>
        <w:tc>
          <w:tcPr>
            <w:tcW w:w="254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2月</w:t>
            </w:r>
          </w:p>
        </w:tc>
        <w:tc>
          <w:tcPr>
            <w:tcW w:w="151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2月</w:t>
            </w:r>
          </w:p>
        </w:tc>
        <w:tc>
          <w:tcPr>
            <w:tcW w:w="936" w:type="dxa"/>
            <w:tcBorders>
              <w:top w:val="single" w:sz="4" w:space="0" w:color="000000"/>
              <w:left w:val="single" w:sz="4" w:space="0" w:color="000000"/>
              <w:bottom w:val="nil"/>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2532"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center"/>
              <w:rPr>
                <w:rFonts w:ascii="宋体" w:hAnsi="宋体" w:cs="宋体"/>
                <w:color w:val="000000"/>
                <w:sz w:val="20"/>
                <w:szCs w:val="20"/>
              </w:rPr>
            </w:pPr>
          </w:p>
        </w:tc>
      </w:tr>
      <w:tr w:rsidR="00132EBF">
        <w:trPr>
          <w:trHeight w:val="580"/>
        </w:trPr>
        <w:tc>
          <w:tcPr>
            <w:tcW w:w="1128"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12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2023年12月前完成专家验收</w:t>
            </w:r>
          </w:p>
        </w:tc>
        <w:tc>
          <w:tcPr>
            <w:tcW w:w="254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12月</w:t>
            </w:r>
          </w:p>
        </w:tc>
        <w:tc>
          <w:tcPr>
            <w:tcW w:w="151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11月</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4.00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4.00 </w:t>
            </w:r>
          </w:p>
        </w:tc>
        <w:tc>
          <w:tcPr>
            <w:tcW w:w="2532"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center"/>
              <w:rPr>
                <w:rFonts w:ascii="宋体" w:hAnsi="宋体" w:cs="宋体"/>
                <w:color w:val="000000"/>
                <w:sz w:val="20"/>
                <w:szCs w:val="20"/>
              </w:rPr>
            </w:pPr>
          </w:p>
        </w:tc>
      </w:tr>
      <w:tr w:rsidR="00132EBF">
        <w:trPr>
          <w:trHeight w:val="1020"/>
        </w:trPr>
        <w:tc>
          <w:tcPr>
            <w:tcW w:w="1128"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val="restart"/>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w:t>
            </w:r>
          </w:p>
        </w:tc>
        <w:tc>
          <w:tcPr>
            <w:tcW w:w="1104" w:type="dxa"/>
            <w:vMerge w:val="restart"/>
            <w:tcBorders>
              <w:top w:val="nil"/>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经济成本指标</w:t>
            </w:r>
          </w:p>
        </w:tc>
        <w:tc>
          <w:tcPr>
            <w:tcW w:w="212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设备费及设备租赁费分项成本控制数</w:t>
            </w:r>
          </w:p>
        </w:tc>
        <w:tc>
          <w:tcPr>
            <w:tcW w:w="254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≤2.0177万元</w:t>
            </w:r>
          </w:p>
        </w:tc>
        <w:tc>
          <w:tcPr>
            <w:tcW w:w="151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1.90465万元</w:t>
            </w:r>
          </w:p>
        </w:tc>
        <w:tc>
          <w:tcPr>
            <w:tcW w:w="936" w:type="dxa"/>
            <w:tcBorders>
              <w:top w:val="nil"/>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2532"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设备</w:t>
            </w:r>
            <w:proofErr w:type="gramStart"/>
            <w:r>
              <w:rPr>
                <w:rFonts w:ascii="宋体" w:hAnsi="宋体" w:cs="宋体" w:hint="eastAsia"/>
                <w:color w:val="000000"/>
                <w:kern w:val="0"/>
                <w:sz w:val="20"/>
                <w:szCs w:val="20"/>
                <w:lang w:bidi="ar"/>
              </w:rPr>
              <w:t>费较预算</w:t>
            </w:r>
            <w:proofErr w:type="gramEnd"/>
            <w:r>
              <w:rPr>
                <w:rFonts w:ascii="宋体" w:hAnsi="宋体" w:cs="宋体" w:hint="eastAsia"/>
                <w:color w:val="000000"/>
                <w:kern w:val="0"/>
                <w:sz w:val="20"/>
                <w:szCs w:val="20"/>
                <w:lang w:bidi="ar"/>
              </w:rPr>
              <w:t>金额节约0.11305万元</w:t>
            </w:r>
          </w:p>
        </w:tc>
      </w:tr>
      <w:tr w:rsidR="00132EBF">
        <w:trPr>
          <w:trHeight w:val="1020"/>
        </w:trPr>
        <w:tc>
          <w:tcPr>
            <w:tcW w:w="1128"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nil"/>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12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课题研究总成本</w:t>
            </w:r>
          </w:p>
        </w:tc>
        <w:tc>
          <w:tcPr>
            <w:tcW w:w="254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≤20.832278万元</w:t>
            </w:r>
          </w:p>
        </w:tc>
        <w:tc>
          <w:tcPr>
            <w:tcW w:w="151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20.26077万元</w:t>
            </w:r>
          </w:p>
        </w:tc>
        <w:tc>
          <w:tcPr>
            <w:tcW w:w="936" w:type="dxa"/>
            <w:tcBorders>
              <w:top w:val="nil"/>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2532"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设备费、专家咨询费及委托业务费</w:t>
            </w:r>
            <w:proofErr w:type="gramStart"/>
            <w:r>
              <w:rPr>
                <w:rFonts w:ascii="宋体" w:hAnsi="宋体" w:cs="宋体" w:hint="eastAsia"/>
                <w:color w:val="000000"/>
                <w:kern w:val="0"/>
                <w:sz w:val="20"/>
                <w:szCs w:val="20"/>
                <w:lang w:bidi="ar"/>
              </w:rPr>
              <w:t>较预算</w:t>
            </w:r>
            <w:proofErr w:type="gramEnd"/>
            <w:r>
              <w:rPr>
                <w:rFonts w:ascii="宋体" w:hAnsi="宋体" w:cs="宋体" w:hint="eastAsia"/>
                <w:color w:val="000000"/>
                <w:kern w:val="0"/>
                <w:sz w:val="20"/>
                <w:szCs w:val="20"/>
                <w:lang w:bidi="ar"/>
              </w:rPr>
              <w:t>金额节约0.571508万元</w:t>
            </w:r>
          </w:p>
        </w:tc>
      </w:tr>
      <w:tr w:rsidR="00132EBF">
        <w:trPr>
          <w:trHeight w:val="1020"/>
        </w:trPr>
        <w:tc>
          <w:tcPr>
            <w:tcW w:w="1128"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nil"/>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12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专家咨询费分项成本控制数</w:t>
            </w:r>
          </w:p>
        </w:tc>
        <w:tc>
          <w:tcPr>
            <w:tcW w:w="254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≤1.3万元</w:t>
            </w:r>
          </w:p>
        </w:tc>
        <w:tc>
          <w:tcPr>
            <w:tcW w:w="151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1.05万元</w:t>
            </w:r>
          </w:p>
        </w:tc>
        <w:tc>
          <w:tcPr>
            <w:tcW w:w="936" w:type="dxa"/>
            <w:tcBorders>
              <w:top w:val="nil"/>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2532"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专家咨询</w:t>
            </w:r>
            <w:proofErr w:type="gramStart"/>
            <w:r>
              <w:rPr>
                <w:rFonts w:ascii="宋体" w:hAnsi="宋体" w:cs="宋体" w:hint="eastAsia"/>
                <w:color w:val="000000"/>
                <w:kern w:val="0"/>
                <w:sz w:val="20"/>
                <w:szCs w:val="20"/>
                <w:lang w:bidi="ar"/>
              </w:rPr>
              <w:t>费较预算</w:t>
            </w:r>
            <w:proofErr w:type="gramEnd"/>
            <w:r>
              <w:rPr>
                <w:rFonts w:ascii="宋体" w:hAnsi="宋体" w:cs="宋体" w:hint="eastAsia"/>
                <w:color w:val="000000"/>
                <w:kern w:val="0"/>
                <w:sz w:val="20"/>
                <w:szCs w:val="20"/>
                <w:lang w:bidi="ar"/>
              </w:rPr>
              <w:t>金额节约0.25万元</w:t>
            </w:r>
          </w:p>
        </w:tc>
      </w:tr>
      <w:tr w:rsidR="00132EBF">
        <w:trPr>
          <w:trHeight w:val="1020"/>
        </w:trPr>
        <w:tc>
          <w:tcPr>
            <w:tcW w:w="1128"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nil"/>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12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委托业务费分项成本控制数（劳务费、餐费、印刷费、材料费）</w:t>
            </w:r>
          </w:p>
        </w:tc>
        <w:tc>
          <w:tcPr>
            <w:tcW w:w="254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≤17.514578万元</w:t>
            </w:r>
          </w:p>
        </w:tc>
        <w:tc>
          <w:tcPr>
            <w:tcW w:w="151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17.30612万元</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2532"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委托业务成本</w:t>
            </w:r>
            <w:proofErr w:type="gramStart"/>
            <w:r>
              <w:rPr>
                <w:rFonts w:ascii="宋体" w:hAnsi="宋体" w:cs="宋体" w:hint="eastAsia"/>
                <w:color w:val="000000"/>
                <w:kern w:val="0"/>
                <w:sz w:val="20"/>
                <w:szCs w:val="20"/>
                <w:lang w:bidi="ar"/>
              </w:rPr>
              <w:t>较预算</w:t>
            </w:r>
            <w:proofErr w:type="gramEnd"/>
            <w:r>
              <w:rPr>
                <w:rFonts w:ascii="宋体" w:hAnsi="宋体" w:cs="宋体" w:hint="eastAsia"/>
                <w:color w:val="000000"/>
                <w:kern w:val="0"/>
                <w:sz w:val="20"/>
                <w:szCs w:val="20"/>
                <w:lang w:bidi="ar"/>
              </w:rPr>
              <w:t>资金节约0.208458万元</w:t>
            </w:r>
          </w:p>
        </w:tc>
      </w:tr>
      <w:tr w:rsidR="00132EBF">
        <w:trPr>
          <w:trHeight w:val="580"/>
        </w:trPr>
        <w:tc>
          <w:tcPr>
            <w:tcW w:w="1128"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val="restart"/>
            <w:tcBorders>
              <w:top w:val="nil"/>
              <w:left w:val="single" w:sz="4" w:space="0" w:color="000000"/>
              <w:bottom w:val="nil"/>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效益指标</w:t>
            </w:r>
          </w:p>
        </w:tc>
        <w:tc>
          <w:tcPr>
            <w:tcW w:w="110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社会效益指标</w:t>
            </w:r>
          </w:p>
        </w:tc>
        <w:tc>
          <w:tcPr>
            <w:tcW w:w="212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进一步促进文物保护</w:t>
            </w:r>
          </w:p>
        </w:tc>
        <w:tc>
          <w:tcPr>
            <w:tcW w:w="254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好</w:t>
            </w:r>
          </w:p>
        </w:tc>
        <w:tc>
          <w:tcPr>
            <w:tcW w:w="151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进一步促进了文物保护</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14.25 </w:t>
            </w:r>
          </w:p>
        </w:tc>
        <w:tc>
          <w:tcPr>
            <w:tcW w:w="2532"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1460"/>
        </w:trPr>
        <w:tc>
          <w:tcPr>
            <w:tcW w:w="1128"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nil"/>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可持续影响指标</w:t>
            </w:r>
          </w:p>
        </w:tc>
        <w:tc>
          <w:tcPr>
            <w:tcW w:w="212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通过项目实施掌握石质文物保存现状，为有针对性地制定保护修复方案提供参考依据</w:t>
            </w:r>
          </w:p>
        </w:tc>
        <w:tc>
          <w:tcPr>
            <w:tcW w:w="254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好</w:t>
            </w:r>
          </w:p>
        </w:tc>
        <w:tc>
          <w:tcPr>
            <w:tcW w:w="151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通过项目实施掌握了石质文物保存现状，为制定保护修复方案提供了参考依据</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13.50 </w:t>
            </w:r>
          </w:p>
        </w:tc>
        <w:tc>
          <w:tcPr>
            <w:tcW w:w="2532"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偏差原因分析：相应支撑材料不够充分 </w:t>
            </w:r>
            <w:r>
              <w:rPr>
                <w:rFonts w:ascii="宋体" w:hAnsi="宋体" w:cs="宋体" w:hint="eastAsia"/>
                <w:color w:val="000000"/>
                <w:kern w:val="0"/>
                <w:sz w:val="20"/>
                <w:szCs w:val="20"/>
                <w:lang w:bidi="ar"/>
              </w:rPr>
              <w:br/>
              <w:t>改进措施：今后将加强相关绩效支撑材料收集、整理及归档工作</w:t>
            </w:r>
          </w:p>
        </w:tc>
      </w:tr>
      <w:tr w:rsidR="00132EBF">
        <w:trPr>
          <w:trHeight w:val="1460"/>
        </w:trPr>
        <w:tc>
          <w:tcPr>
            <w:tcW w:w="1128"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满意度指标</w:t>
            </w:r>
          </w:p>
        </w:tc>
        <w:tc>
          <w:tcPr>
            <w:tcW w:w="110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服务对象满意度指标</w:t>
            </w:r>
          </w:p>
        </w:tc>
        <w:tc>
          <w:tcPr>
            <w:tcW w:w="212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课题成果使用主体满意度</w:t>
            </w:r>
          </w:p>
        </w:tc>
        <w:tc>
          <w:tcPr>
            <w:tcW w:w="254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51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9.00 </w:t>
            </w:r>
          </w:p>
        </w:tc>
        <w:tc>
          <w:tcPr>
            <w:tcW w:w="2532"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偏差原因分析：调查样本量偏低，相应支撑材料不够充分</w:t>
            </w:r>
            <w:r>
              <w:rPr>
                <w:rFonts w:ascii="宋体" w:hAnsi="宋体" w:cs="宋体" w:hint="eastAsia"/>
                <w:color w:val="000000"/>
                <w:kern w:val="0"/>
                <w:sz w:val="20"/>
                <w:szCs w:val="20"/>
                <w:lang w:bidi="ar"/>
              </w:rPr>
              <w:br/>
              <w:t>改进措施：今后将加强满意度调查工作</w:t>
            </w:r>
          </w:p>
        </w:tc>
      </w:tr>
      <w:tr w:rsidR="00132EBF">
        <w:trPr>
          <w:trHeight w:val="740"/>
        </w:trPr>
        <w:tc>
          <w:tcPr>
            <w:tcW w:w="9516" w:type="dxa"/>
            <w:gridSpan w:val="7"/>
            <w:tcBorders>
              <w:top w:val="single" w:sz="4" w:space="0" w:color="000000"/>
              <w:left w:val="single" w:sz="4" w:space="0" w:color="auto"/>
              <w:bottom w:val="single" w:sz="4" w:space="0" w:color="auto"/>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总分：</w:t>
            </w:r>
          </w:p>
        </w:tc>
        <w:tc>
          <w:tcPr>
            <w:tcW w:w="0" w:type="auto"/>
            <w:tcBorders>
              <w:top w:val="single" w:sz="4" w:space="0" w:color="000000"/>
              <w:left w:val="single" w:sz="4" w:space="0" w:color="000000"/>
              <w:bottom w:val="single" w:sz="4" w:space="0" w:color="auto"/>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100.00 </w:t>
            </w:r>
          </w:p>
        </w:tc>
        <w:tc>
          <w:tcPr>
            <w:tcW w:w="0" w:type="auto"/>
            <w:tcBorders>
              <w:top w:val="single" w:sz="4" w:space="0" w:color="000000"/>
              <w:left w:val="single" w:sz="4" w:space="0" w:color="000000"/>
              <w:bottom w:val="single" w:sz="4" w:space="0" w:color="auto"/>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94.48 </w:t>
            </w:r>
          </w:p>
        </w:tc>
        <w:tc>
          <w:tcPr>
            <w:tcW w:w="0" w:type="auto"/>
            <w:tcBorders>
              <w:top w:val="single" w:sz="4" w:space="0" w:color="000000"/>
              <w:left w:val="single" w:sz="4" w:space="0" w:color="000000"/>
              <w:bottom w:val="single" w:sz="4" w:space="0" w:color="auto"/>
              <w:right w:val="single" w:sz="4" w:space="0" w:color="auto"/>
            </w:tcBorders>
            <w:noWrap/>
            <w:vAlign w:val="center"/>
          </w:tcPr>
          <w:p w:rsidR="00132EBF" w:rsidRDefault="00132EBF">
            <w:pPr>
              <w:rPr>
                <w:rFonts w:ascii="宋体" w:hAnsi="宋体" w:cs="宋体"/>
                <w:color w:val="000000"/>
                <w:sz w:val="20"/>
                <w:szCs w:val="20"/>
              </w:rPr>
            </w:pPr>
          </w:p>
        </w:tc>
      </w:tr>
    </w:tbl>
    <w:p w:rsidR="00132EBF" w:rsidRDefault="00132EBF">
      <w:pPr>
        <w:autoSpaceDE w:val="0"/>
        <w:autoSpaceDN w:val="0"/>
        <w:adjustRightInd w:val="0"/>
        <w:spacing w:line="580" w:lineRule="exact"/>
        <w:jc w:val="left"/>
        <w:rPr>
          <w:rFonts w:ascii="仿宋_GB2312" w:eastAsia="仿宋_GB2312"/>
          <w:sz w:val="28"/>
          <w:szCs w:val="28"/>
        </w:rPr>
      </w:pPr>
    </w:p>
    <w:p w:rsidR="00132EBF" w:rsidRDefault="00E3064A">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lastRenderedPageBreak/>
        <w:t>10.北京石刻艺术博物馆寺庙碑刻整理与研究</w:t>
      </w:r>
    </w:p>
    <w:tbl>
      <w:tblPr>
        <w:tblW w:w="14400" w:type="dxa"/>
        <w:tblInd w:w="93" w:type="dxa"/>
        <w:tblLook w:val="04A0" w:firstRow="1" w:lastRow="0" w:firstColumn="1" w:lastColumn="0" w:noHBand="0" w:noVBand="1"/>
      </w:tblPr>
      <w:tblGrid>
        <w:gridCol w:w="1305"/>
        <w:gridCol w:w="1102"/>
        <w:gridCol w:w="1104"/>
        <w:gridCol w:w="2051"/>
        <w:gridCol w:w="1272"/>
        <w:gridCol w:w="1272"/>
        <w:gridCol w:w="1355"/>
        <w:gridCol w:w="936"/>
        <w:gridCol w:w="828"/>
        <w:gridCol w:w="3175"/>
      </w:tblGrid>
      <w:tr w:rsidR="00132EBF">
        <w:trPr>
          <w:trHeight w:val="534"/>
        </w:trPr>
        <w:tc>
          <w:tcPr>
            <w:tcW w:w="14412" w:type="dxa"/>
            <w:gridSpan w:val="10"/>
            <w:tcBorders>
              <w:top w:val="single" w:sz="4" w:space="0" w:color="auto"/>
              <w:left w:val="single" w:sz="4" w:space="0" w:color="auto"/>
              <w:bottom w:val="nil"/>
              <w:right w:val="single" w:sz="4" w:space="0" w:color="auto"/>
            </w:tcBorders>
            <w:vAlign w:val="center"/>
          </w:tcPr>
          <w:p w:rsidR="00132EBF" w:rsidRDefault="00E3064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lang w:bidi="ar"/>
              </w:rPr>
              <w:t>项目支出绩效自评表</w:t>
            </w:r>
          </w:p>
        </w:tc>
      </w:tr>
      <w:tr w:rsidR="00132EBF">
        <w:trPr>
          <w:trHeight w:val="315"/>
        </w:trPr>
        <w:tc>
          <w:tcPr>
            <w:tcW w:w="14412" w:type="dxa"/>
            <w:gridSpan w:val="10"/>
            <w:tcBorders>
              <w:top w:val="nil"/>
              <w:left w:val="single" w:sz="4" w:space="0" w:color="auto"/>
              <w:bottom w:val="nil"/>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（2023年度）</w:t>
            </w:r>
          </w:p>
        </w:tc>
      </w:tr>
      <w:tr w:rsidR="00132EBF">
        <w:trPr>
          <w:trHeight w:val="402"/>
        </w:trPr>
        <w:tc>
          <w:tcPr>
            <w:tcW w:w="3516" w:type="dxa"/>
            <w:gridSpan w:val="3"/>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0" w:type="auto"/>
            <w:gridSpan w:val="7"/>
            <w:tcBorders>
              <w:top w:val="single" w:sz="4" w:space="0" w:color="000000"/>
              <w:left w:val="single" w:sz="4" w:space="0" w:color="000000"/>
              <w:bottom w:val="single" w:sz="4" w:space="0" w:color="000000"/>
              <w:right w:val="single" w:sz="4" w:space="0" w:color="auto"/>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11000023T000002095823-北京石刻艺术博物馆寺庙碑刻整理与研究</w:t>
            </w:r>
          </w:p>
        </w:tc>
      </w:tr>
      <w:tr w:rsidR="00132EBF">
        <w:trPr>
          <w:trHeight w:val="402"/>
        </w:trPr>
        <w:tc>
          <w:tcPr>
            <w:tcW w:w="3516" w:type="dxa"/>
            <w:gridSpan w:val="3"/>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主管部门及代码</w:t>
            </w:r>
          </w:p>
        </w:tc>
        <w:tc>
          <w:tcPr>
            <w:tcW w:w="4596" w:type="dxa"/>
            <w:gridSpan w:val="3"/>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048-北京市文物局</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4944" w:type="dxa"/>
            <w:gridSpan w:val="3"/>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048008-北京石刻艺术博物馆</w:t>
            </w:r>
          </w:p>
        </w:tc>
      </w:tr>
      <w:tr w:rsidR="00132EBF">
        <w:trPr>
          <w:trHeight w:val="402"/>
        </w:trPr>
        <w:tc>
          <w:tcPr>
            <w:tcW w:w="3516" w:type="dxa"/>
            <w:gridSpan w:val="3"/>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项目负责人</w:t>
            </w:r>
          </w:p>
        </w:tc>
        <w:tc>
          <w:tcPr>
            <w:tcW w:w="4596" w:type="dxa"/>
            <w:gridSpan w:val="3"/>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史迪威</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联系电话</w:t>
            </w:r>
          </w:p>
        </w:tc>
        <w:tc>
          <w:tcPr>
            <w:tcW w:w="4944" w:type="dxa"/>
            <w:gridSpan w:val="3"/>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13811401171</w:t>
            </w:r>
          </w:p>
        </w:tc>
      </w:tr>
      <w:tr w:rsidR="00132EBF">
        <w:trPr>
          <w:trHeight w:val="522"/>
        </w:trPr>
        <w:tc>
          <w:tcPr>
            <w:tcW w:w="3516" w:type="dxa"/>
            <w:gridSpan w:val="3"/>
            <w:vMerge w:val="restart"/>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c>
          <w:tcPr>
            <w:tcW w:w="0" w:type="auto"/>
            <w:tcBorders>
              <w:top w:val="single" w:sz="4" w:space="0" w:color="000000"/>
              <w:left w:val="single" w:sz="4" w:space="0" w:color="000000"/>
              <w:bottom w:val="single" w:sz="4" w:space="0" w:color="000000"/>
              <w:right w:val="single" w:sz="4" w:space="0" w:color="000000"/>
              <w:tl2br w:val="single" w:sz="4" w:space="0" w:color="000000"/>
            </w:tcBorders>
            <w:noWrap/>
            <w:vAlign w:val="center"/>
          </w:tcPr>
          <w:p w:rsidR="00132EBF" w:rsidRDefault="00132EBF">
            <w:pPr>
              <w:jc w:val="center"/>
              <w:rPr>
                <w:rFonts w:ascii="宋体" w:hAnsi="宋体" w:cs="宋体"/>
                <w:color w:val="000000"/>
                <w:sz w:val="20"/>
                <w:szCs w:val="20"/>
              </w:rPr>
            </w:pPr>
          </w:p>
        </w:tc>
        <w:tc>
          <w:tcPr>
            <w:tcW w:w="127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27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全年预算数(B)</w:t>
            </w:r>
          </w:p>
        </w:tc>
        <w:tc>
          <w:tcPr>
            <w:tcW w:w="135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全年执行数(C)</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分值（10分）</w:t>
            </w:r>
          </w:p>
        </w:tc>
        <w:tc>
          <w:tcPr>
            <w:tcW w:w="828"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执行率(C/B)</w:t>
            </w:r>
          </w:p>
        </w:tc>
        <w:tc>
          <w:tcPr>
            <w:tcW w:w="0" w:type="auto"/>
            <w:tcBorders>
              <w:top w:val="single" w:sz="4" w:space="0" w:color="000000"/>
              <w:left w:val="single" w:sz="4" w:space="0" w:color="000000"/>
              <w:bottom w:val="single" w:sz="4" w:space="0" w:color="000000"/>
              <w:right w:val="single" w:sz="4" w:space="0" w:color="auto"/>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r>
      <w:tr w:rsidR="00132EBF">
        <w:trPr>
          <w:trHeight w:val="362"/>
        </w:trPr>
        <w:tc>
          <w:tcPr>
            <w:tcW w:w="3516" w:type="dxa"/>
            <w:gridSpan w:val="3"/>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27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10.966400 </w:t>
            </w:r>
          </w:p>
        </w:tc>
        <w:tc>
          <w:tcPr>
            <w:tcW w:w="127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10.966400 </w:t>
            </w:r>
          </w:p>
        </w:tc>
        <w:tc>
          <w:tcPr>
            <w:tcW w:w="135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9.232800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84.19%</w:t>
            </w:r>
          </w:p>
        </w:tc>
        <w:tc>
          <w:tcPr>
            <w:tcW w:w="0" w:type="auto"/>
            <w:tcBorders>
              <w:top w:val="single" w:sz="4" w:space="0" w:color="000000"/>
              <w:left w:val="single" w:sz="4" w:space="0" w:color="000000"/>
              <w:bottom w:val="single" w:sz="4" w:space="0" w:color="000000"/>
              <w:right w:val="single" w:sz="4" w:space="0" w:color="auto"/>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8.42 </w:t>
            </w:r>
          </w:p>
        </w:tc>
      </w:tr>
      <w:tr w:rsidR="00132EBF">
        <w:trPr>
          <w:trHeight w:val="287"/>
        </w:trPr>
        <w:tc>
          <w:tcPr>
            <w:tcW w:w="3516" w:type="dxa"/>
            <w:gridSpan w:val="3"/>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05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其中:当年财政拨款</w:t>
            </w:r>
          </w:p>
        </w:tc>
        <w:tc>
          <w:tcPr>
            <w:tcW w:w="127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10.966400 </w:t>
            </w:r>
          </w:p>
        </w:tc>
        <w:tc>
          <w:tcPr>
            <w:tcW w:w="127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10.966400 </w:t>
            </w:r>
          </w:p>
        </w:tc>
        <w:tc>
          <w:tcPr>
            <w:tcW w:w="135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9.232800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84.19%</w:t>
            </w:r>
          </w:p>
        </w:tc>
        <w:tc>
          <w:tcPr>
            <w:tcW w:w="0" w:type="auto"/>
            <w:tcBorders>
              <w:top w:val="single" w:sz="4" w:space="0" w:color="000000"/>
              <w:left w:val="single" w:sz="4" w:space="0" w:color="000000"/>
              <w:bottom w:val="single" w:sz="4" w:space="0" w:color="000000"/>
              <w:right w:val="single" w:sz="4" w:space="0" w:color="auto"/>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8.42 </w:t>
            </w:r>
          </w:p>
        </w:tc>
      </w:tr>
      <w:tr w:rsidR="00132EBF">
        <w:trPr>
          <w:trHeight w:val="402"/>
        </w:trPr>
        <w:tc>
          <w:tcPr>
            <w:tcW w:w="3516" w:type="dxa"/>
            <w:gridSpan w:val="3"/>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05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上年结转资金</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auto"/>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r>
      <w:tr w:rsidR="00132EBF">
        <w:trPr>
          <w:trHeight w:val="377"/>
        </w:trPr>
        <w:tc>
          <w:tcPr>
            <w:tcW w:w="3516" w:type="dxa"/>
            <w:gridSpan w:val="3"/>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其他资金</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auto"/>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r>
      <w:tr w:rsidR="00132EBF">
        <w:trPr>
          <w:trHeight w:val="362"/>
        </w:trPr>
        <w:tc>
          <w:tcPr>
            <w:tcW w:w="1308" w:type="dxa"/>
            <w:vMerge w:val="restart"/>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6804" w:type="dxa"/>
            <w:gridSpan w:val="5"/>
            <w:tcBorders>
              <w:top w:val="single" w:sz="4" w:space="0" w:color="000000"/>
              <w:left w:val="single" w:sz="4" w:space="0" w:color="000000"/>
              <w:bottom w:val="single" w:sz="4" w:space="0" w:color="000000"/>
              <w:right w:val="nil"/>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6300" w:type="dxa"/>
            <w:gridSpan w:val="4"/>
            <w:tcBorders>
              <w:top w:val="single" w:sz="4" w:space="0" w:color="000000"/>
              <w:left w:val="nil"/>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132EBF">
        <w:trPr>
          <w:trHeight w:val="2779"/>
        </w:trPr>
        <w:tc>
          <w:tcPr>
            <w:tcW w:w="1308"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6804" w:type="dxa"/>
            <w:gridSpan w:val="5"/>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北京石刻艺术博物馆收藏有北京地区寺庙碑刻共计92种，时间上至元代，下</w:t>
            </w:r>
            <w:proofErr w:type="gramStart"/>
            <w:r>
              <w:rPr>
                <w:rFonts w:ascii="宋体" w:hAnsi="宋体" w:cs="宋体" w:hint="eastAsia"/>
                <w:color w:val="000000"/>
                <w:kern w:val="0"/>
                <w:sz w:val="20"/>
                <w:szCs w:val="20"/>
                <w:lang w:bidi="ar"/>
              </w:rPr>
              <w:t>讫</w:t>
            </w:r>
            <w:proofErr w:type="gramEnd"/>
            <w:r>
              <w:rPr>
                <w:rFonts w:ascii="宋体" w:hAnsi="宋体" w:cs="宋体" w:hint="eastAsia"/>
                <w:color w:val="000000"/>
                <w:kern w:val="0"/>
                <w:sz w:val="20"/>
                <w:szCs w:val="20"/>
                <w:lang w:bidi="ar"/>
              </w:rPr>
              <w:t>民国，涉及寺、庙、观、</w:t>
            </w:r>
            <w:proofErr w:type="gramStart"/>
            <w:r>
              <w:rPr>
                <w:rFonts w:ascii="宋体" w:hAnsi="宋体" w:cs="宋体" w:hint="eastAsia"/>
                <w:color w:val="000000"/>
                <w:kern w:val="0"/>
                <w:sz w:val="20"/>
                <w:szCs w:val="20"/>
                <w:lang w:bidi="ar"/>
              </w:rPr>
              <w:t>堂超过</w:t>
            </w:r>
            <w:proofErr w:type="gramEnd"/>
            <w:r>
              <w:rPr>
                <w:rFonts w:ascii="宋体" w:hAnsi="宋体" w:cs="宋体" w:hint="eastAsia"/>
                <w:color w:val="000000"/>
                <w:kern w:val="0"/>
                <w:sz w:val="20"/>
                <w:szCs w:val="20"/>
                <w:lang w:bidi="ar"/>
              </w:rPr>
              <w:t>70处，是研究北京历史、政治、民众生活的绝佳材料。此前只有个别碑刻经过研究者的分析考证，绝大多数尚未做过深入研究，也未曾刊布</w:t>
            </w:r>
            <w:proofErr w:type="gramStart"/>
            <w:r>
              <w:rPr>
                <w:rFonts w:ascii="宋体" w:hAnsi="宋体" w:cs="宋体" w:hint="eastAsia"/>
                <w:color w:val="000000"/>
                <w:kern w:val="0"/>
                <w:sz w:val="20"/>
                <w:szCs w:val="20"/>
                <w:lang w:bidi="ar"/>
              </w:rPr>
              <w:t>过高清</w:t>
            </w:r>
            <w:proofErr w:type="gramEnd"/>
            <w:r>
              <w:rPr>
                <w:rFonts w:ascii="宋体" w:hAnsi="宋体" w:cs="宋体" w:hint="eastAsia"/>
                <w:color w:val="000000"/>
                <w:kern w:val="0"/>
                <w:sz w:val="20"/>
                <w:szCs w:val="20"/>
                <w:lang w:bidi="ar"/>
              </w:rPr>
              <w:t>图片。本课题通过对馆藏寺庙碑刻的整理和研究，深入挖掘馆藏品的历史文化内涵，课题成果将为相关领域的研究提供更丰富的素材，助力北京“博物馆之城”建设，以具体行动贯彻落实“保护第一，加强管理，挖掘价值，有效利用，让文物活起来”的新时代文物工作方针。 本课题以北京石刻艺术博物馆寺庙碑刻类藏品为研究对象，进行整体研究和个案分析，并对碑刻原本所在的寺庙观</w:t>
            </w:r>
            <w:proofErr w:type="gramStart"/>
            <w:r>
              <w:rPr>
                <w:rFonts w:ascii="宋体" w:hAnsi="宋体" w:cs="宋体" w:hint="eastAsia"/>
                <w:color w:val="000000"/>
                <w:kern w:val="0"/>
                <w:sz w:val="20"/>
                <w:szCs w:val="20"/>
                <w:lang w:bidi="ar"/>
              </w:rPr>
              <w:t>堂加以</w:t>
            </w:r>
            <w:proofErr w:type="gramEnd"/>
            <w:r>
              <w:rPr>
                <w:rFonts w:ascii="宋体" w:hAnsi="宋体" w:cs="宋体" w:hint="eastAsia"/>
                <w:color w:val="000000"/>
                <w:kern w:val="0"/>
                <w:sz w:val="20"/>
                <w:szCs w:val="20"/>
                <w:lang w:bidi="ar"/>
              </w:rPr>
              <w:t>考证，为文物的展示利用提供科研支撑，推进相关学术研究，有效提升馆藏文物的保护管理水平。</w:t>
            </w:r>
          </w:p>
        </w:tc>
        <w:tc>
          <w:tcPr>
            <w:tcW w:w="6300" w:type="dxa"/>
            <w:gridSpan w:val="4"/>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通过此次课题的研究，为文物的展示利用提供了科研支撑，推进了相关学术研究，有效的提升了馆藏文物的保护管理水平。</w:t>
            </w:r>
          </w:p>
        </w:tc>
      </w:tr>
      <w:tr w:rsidR="00132EBF">
        <w:trPr>
          <w:trHeight w:val="679"/>
        </w:trPr>
        <w:tc>
          <w:tcPr>
            <w:tcW w:w="1308" w:type="dxa"/>
            <w:vMerge w:val="restart"/>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绩效指标</w:t>
            </w:r>
          </w:p>
        </w:tc>
        <w:tc>
          <w:tcPr>
            <w:tcW w:w="110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205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254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年度指标值(A)</w:t>
            </w:r>
          </w:p>
        </w:tc>
        <w:tc>
          <w:tcPr>
            <w:tcW w:w="135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实际完成值</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828"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c>
          <w:tcPr>
            <w:tcW w:w="3180"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偏差原因分析及改进措施</w:t>
            </w:r>
          </w:p>
        </w:tc>
      </w:tr>
      <w:tr w:rsidR="00132EBF">
        <w:trPr>
          <w:trHeight w:val="620"/>
        </w:trPr>
        <w:tc>
          <w:tcPr>
            <w:tcW w:w="1308"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val="restart"/>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产出指标</w:t>
            </w:r>
          </w:p>
        </w:tc>
        <w:tc>
          <w:tcPr>
            <w:tcW w:w="1104" w:type="dxa"/>
            <w:tcBorders>
              <w:top w:val="single" w:sz="4" w:space="0" w:color="000000"/>
              <w:left w:val="single" w:sz="4" w:space="0" w:color="000000"/>
              <w:bottom w:val="nil"/>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205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课题数量</w:t>
            </w:r>
          </w:p>
        </w:tc>
        <w:tc>
          <w:tcPr>
            <w:tcW w:w="254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1个</w:t>
            </w:r>
          </w:p>
        </w:tc>
        <w:tc>
          <w:tcPr>
            <w:tcW w:w="135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1个</w:t>
            </w:r>
          </w:p>
        </w:tc>
        <w:tc>
          <w:tcPr>
            <w:tcW w:w="936" w:type="dxa"/>
            <w:tcBorders>
              <w:top w:val="single" w:sz="4" w:space="0" w:color="000000"/>
              <w:left w:val="single" w:sz="4" w:space="0" w:color="000000"/>
              <w:bottom w:val="nil"/>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828"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3180"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1540"/>
        </w:trPr>
        <w:tc>
          <w:tcPr>
            <w:tcW w:w="1308"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质量指标</w:t>
            </w:r>
          </w:p>
        </w:tc>
        <w:tc>
          <w:tcPr>
            <w:tcW w:w="205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课题评审合格率</w:t>
            </w:r>
          </w:p>
        </w:tc>
        <w:tc>
          <w:tcPr>
            <w:tcW w:w="254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w:t>
            </w:r>
          </w:p>
        </w:tc>
        <w:tc>
          <w:tcPr>
            <w:tcW w:w="135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100.00%</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10.50 </w:t>
            </w:r>
          </w:p>
        </w:tc>
        <w:tc>
          <w:tcPr>
            <w:tcW w:w="3180"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偏差原因分析：年初指标值设置填报错误，导致完成值与目标值偏差</w:t>
            </w:r>
            <w:r>
              <w:rPr>
                <w:rFonts w:ascii="宋体" w:hAnsi="宋体" w:cs="宋体" w:hint="eastAsia"/>
                <w:color w:val="000000"/>
                <w:kern w:val="0"/>
                <w:sz w:val="20"/>
                <w:szCs w:val="20"/>
                <w:lang w:bidi="ar"/>
              </w:rPr>
              <w:br/>
              <w:t>改进措施：以后加强项目预算绩效管理工作，合理编制项目绩效目标</w:t>
            </w:r>
          </w:p>
        </w:tc>
      </w:tr>
      <w:tr w:rsidR="00132EBF">
        <w:trPr>
          <w:trHeight w:val="620"/>
        </w:trPr>
        <w:tc>
          <w:tcPr>
            <w:tcW w:w="1308"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val="restart"/>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时效指标</w:t>
            </w:r>
          </w:p>
        </w:tc>
        <w:tc>
          <w:tcPr>
            <w:tcW w:w="205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2023年12月前完成实施</w:t>
            </w:r>
          </w:p>
        </w:tc>
        <w:tc>
          <w:tcPr>
            <w:tcW w:w="254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12月</w:t>
            </w:r>
          </w:p>
        </w:tc>
        <w:tc>
          <w:tcPr>
            <w:tcW w:w="135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11月</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3180"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620"/>
        </w:trPr>
        <w:tc>
          <w:tcPr>
            <w:tcW w:w="1308"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05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2023年12月前完成专家验收</w:t>
            </w:r>
          </w:p>
        </w:tc>
        <w:tc>
          <w:tcPr>
            <w:tcW w:w="254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12月</w:t>
            </w:r>
          </w:p>
        </w:tc>
        <w:tc>
          <w:tcPr>
            <w:tcW w:w="135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11月</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3180"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620"/>
        </w:trPr>
        <w:tc>
          <w:tcPr>
            <w:tcW w:w="1308"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05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2023年5月项目启动工作</w:t>
            </w:r>
          </w:p>
        </w:tc>
        <w:tc>
          <w:tcPr>
            <w:tcW w:w="254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5月</w:t>
            </w:r>
          </w:p>
        </w:tc>
        <w:tc>
          <w:tcPr>
            <w:tcW w:w="135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5月</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4.00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4.00 </w:t>
            </w:r>
          </w:p>
        </w:tc>
        <w:tc>
          <w:tcPr>
            <w:tcW w:w="3180"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1280"/>
        </w:trPr>
        <w:tc>
          <w:tcPr>
            <w:tcW w:w="1308"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val="restart"/>
            <w:tcBorders>
              <w:top w:val="nil"/>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w:t>
            </w:r>
          </w:p>
        </w:tc>
        <w:tc>
          <w:tcPr>
            <w:tcW w:w="1104" w:type="dxa"/>
            <w:vMerge w:val="restart"/>
            <w:tcBorders>
              <w:top w:val="nil"/>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经济成本指标</w:t>
            </w:r>
          </w:p>
        </w:tc>
        <w:tc>
          <w:tcPr>
            <w:tcW w:w="205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材料、资料购置费分项成本控制数</w:t>
            </w:r>
          </w:p>
        </w:tc>
        <w:tc>
          <w:tcPr>
            <w:tcW w:w="254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≤1.3164万元</w:t>
            </w:r>
          </w:p>
        </w:tc>
        <w:tc>
          <w:tcPr>
            <w:tcW w:w="135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0.195217万元</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0.14 </w:t>
            </w:r>
          </w:p>
        </w:tc>
        <w:tc>
          <w:tcPr>
            <w:tcW w:w="3180"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偏差原因：因符合课题报告编制要求的历史资料较少，因此1.121183万元未支出</w:t>
            </w:r>
            <w:r>
              <w:rPr>
                <w:rFonts w:ascii="宋体" w:hAnsi="宋体" w:cs="宋体" w:hint="eastAsia"/>
                <w:color w:val="000000"/>
                <w:kern w:val="0"/>
                <w:sz w:val="20"/>
                <w:szCs w:val="20"/>
                <w:lang w:bidi="ar"/>
              </w:rPr>
              <w:br/>
              <w:t>改进措施：以后加强预算编制的准确性</w:t>
            </w:r>
          </w:p>
        </w:tc>
      </w:tr>
      <w:tr w:rsidR="00132EBF">
        <w:trPr>
          <w:trHeight w:val="660"/>
        </w:trPr>
        <w:tc>
          <w:tcPr>
            <w:tcW w:w="1308"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nil"/>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nil"/>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05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其他费用分项成本控制数</w:t>
            </w:r>
          </w:p>
        </w:tc>
        <w:tc>
          <w:tcPr>
            <w:tcW w:w="254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≤1.46万元</w:t>
            </w:r>
          </w:p>
        </w:tc>
        <w:tc>
          <w:tcPr>
            <w:tcW w:w="135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1万元</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3180"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因有关专家费节约资金0.46万元</w:t>
            </w:r>
          </w:p>
        </w:tc>
      </w:tr>
      <w:tr w:rsidR="00132EBF">
        <w:trPr>
          <w:trHeight w:val="900"/>
        </w:trPr>
        <w:tc>
          <w:tcPr>
            <w:tcW w:w="1308"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nil"/>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nil"/>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05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委托业务费分项成本控制数</w:t>
            </w:r>
          </w:p>
        </w:tc>
        <w:tc>
          <w:tcPr>
            <w:tcW w:w="254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≤7.19万元</w:t>
            </w:r>
          </w:p>
        </w:tc>
        <w:tc>
          <w:tcPr>
            <w:tcW w:w="135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7.037583万元</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3180"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因履行采购程序，报价低于预算金额，节约资金0.152417万元</w:t>
            </w:r>
          </w:p>
        </w:tc>
      </w:tr>
      <w:tr w:rsidR="00132EBF">
        <w:trPr>
          <w:trHeight w:val="780"/>
        </w:trPr>
        <w:tc>
          <w:tcPr>
            <w:tcW w:w="1308"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nil"/>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nil"/>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05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课题研究总成本</w:t>
            </w:r>
          </w:p>
        </w:tc>
        <w:tc>
          <w:tcPr>
            <w:tcW w:w="254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≤10.9664万元</w:t>
            </w:r>
          </w:p>
        </w:tc>
        <w:tc>
          <w:tcPr>
            <w:tcW w:w="135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9.2328万元</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3180"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各分项成本</w:t>
            </w:r>
            <w:proofErr w:type="gramStart"/>
            <w:r>
              <w:rPr>
                <w:rFonts w:ascii="宋体" w:hAnsi="宋体" w:cs="宋体" w:hint="eastAsia"/>
                <w:color w:val="000000"/>
                <w:kern w:val="0"/>
                <w:sz w:val="20"/>
                <w:szCs w:val="20"/>
                <w:lang w:bidi="ar"/>
              </w:rPr>
              <w:t>较预算</w:t>
            </w:r>
            <w:proofErr w:type="gramEnd"/>
            <w:r>
              <w:rPr>
                <w:rFonts w:ascii="宋体" w:hAnsi="宋体" w:cs="宋体" w:hint="eastAsia"/>
                <w:color w:val="000000"/>
                <w:kern w:val="0"/>
                <w:sz w:val="20"/>
                <w:szCs w:val="20"/>
                <w:lang w:bidi="ar"/>
              </w:rPr>
              <w:t>金额共节约1.7336万元</w:t>
            </w:r>
          </w:p>
        </w:tc>
      </w:tr>
      <w:tr w:rsidR="00132EBF">
        <w:trPr>
          <w:trHeight w:val="620"/>
        </w:trPr>
        <w:tc>
          <w:tcPr>
            <w:tcW w:w="1308"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nil"/>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nil"/>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05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劳务费分项成本控制数</w:t>
            </w:r>
          </w:p>
        </w:tc>
        <w:tc>
          <w:tcPr>
            <w:tcW w:w="254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≤1万元</w:t>
            </w:r>
          </w:p>
        </w:tc>
        <w:tc>
          <w:tcPr>
            <w:tcW w:w="135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1万元</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2.00 </w:t>
            </w:r>
          </w:p>
        </w:tc>
        <w:tc>
          <w:tcPr>
            <w:tcW w:w="3180"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1280"/>
        </w:trPr>
        <w:tc>
          <w:tcPr>
            <w:tcW w:w="1308"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val="restart"/>
            <w:tcBorders>
              <w:top w:val="nil"/>
              <w:left w:val="single" w:sz="4" w:space="0" w:color="000000"/>
              <w:bottom w:val="nil"/>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效益指标</w:t>
            </w:r>
          </w:p>
        </w:tc>
        <w:tc>
          <w:tcPr>
            <w:tcW w:w="110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社会效益指标</w:t>
            </w:r>
          </w:p>
        </w:tc>
        <w:tc>
          <w:tcPr>
            <w:tcW w:w="205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研究成果采纳率</w:t>
            </w:r>
          </w:p>
        </w:tc>
        <w:tc>
          <w:tcPr>
            <w:tcW w:w="254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35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为文物的展示利用提供了科研支撑，推进了相关学术研究</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13.50 </w:t>
            </w:r>
          </w:p>
        </w:tc>
        <w:tc>
          <w:tcPr>
            <w:tcW w:w="3180"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偏差原因分析：相应支撑材料不够充分 </w:t>
            </w:r>
            <w:r>
              <w:rPr>
                <w:rFonts w:ascii="宋体" w:hAnsi="宋体" w:cs="宋体" w:hint="eastAsia"/>
                <w:color w:val="000000"/>
                <w:kern w:val="0"/>
                <w:sz w:val="20"/>
                <w:szCs w:val="20"/>
                <w:lang w:bidi="ar"/>
              </w:rPr>
              <w:br/>
              <w:t>改进措施：今后将加强相关绩效支撑材料收集、整理及归档工作</w:t>
            </w:r>
          </w:p>
        </w:tc>
      </w:tr>
      <w:tr w:rsidR="00132EBF">
        <w:trPr>
          <w:trHeight w:val="1280"/>
        </w:trPr>
        <w:tc>
          <w:tcPr>
            <w:tcW w:w="1308"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vMerge/>
            <w:tcBorders>
              <w:top w:val="nil"/>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可持续影响指标</w:t>
            </w:r>
          </w:p>
        </w:tc>
        <w:tc>
          <w:tcPr>
            <w:tcW w:w="205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通过项目实施有效提升馆藏文物的保护管理水平</w:t>
            </w:r>
          </w:p>
        </w:tc>
        <w:tc>
          <w:tcPr>
            <w:tcW w:w="254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好</w:t>
            </w:r>
          </w:p>
        </w:tc>
        <w:tc>
          <w:tcPr>
            <w:tcW w:w="135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通过项目实施，有效的提升了馆藏文物的保护管理水平</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13.50 </w:t>
            </w:r>
          </w:p>
        </w:tc>
        <w:tc>
          <w:tcPr>
            <w:tcW w:w="3180"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偏差原因分析：相应支撑材料不够充分 </w:t>
            </w:r>
            <w:r>
              <w:rPr>
                <w:rFonts w:ascii="宋体" w:hAnsi="宋体" w:cs="宋体" w:hint="eastAsia"/>
                <w:color w:val="000000"/>
                <w:kern w:val="0"/>
                <w:sz w:val="20"/>
                <w:szCs w:val="20"/>
                <w:lang w:bidi="ar"/>
              </w:rPr>
              <w:br/>
              <w:t>改进措施：今后将加强相关绩效支撑材料收集、整理及归档工作</w:t>
            </w:r>
          </w:p>
        </w:tc>
      </w:tr>
      <w:tr w:rsidR="00132EBF">
        <w:trPr>
          <w:trHeight w:val="620"/>
        </w:trPr>
        <w:tc>
          <w:tcPr>
            <w:tcW w:w="1308"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10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满意度指标</w:t>
            </w:r>
          </w:p>
        </w:tc>
        <w:tc>
          <w:tcPr>
            <w:tcW w:w="110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服务对象满意度指标</w:t>
            </w:r>
          </w:p>
        </w:tc>
        <w:tc>
          <w:tcPr>
            <w:tcW w:w="205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课题成果使用主体满意度</w:t>
            </w:r>
          </w:p>
        </w:tc>
        <w:tc>
          <w:tcPr>
            <w:tcW w:w="2544"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135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3180"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center"/>
              <w:rPr>
                <w:rFonts w:ascii="宋体" w:hAnsi="宋体" w:cs="宋体"/>
                <w:color w:val="000000"/>
                <w:sz w:val="20"/>
                <w:szCs w:val="20"/>
              </w:rPr>
            </w:pPr>
          </w:p>
        </w:tc>
      </w:tr>
      <w:tr w:rsidR="00132EBF">
        <w:trPr>
          <w:trHeight w:val="620"/>
        </w:trPr>
        <w:tc>
          <w:tcPr>
            <w:tcW w:w="9468" w:type="dxa"/>
            <w:gridSpan w:val="7"/>
            <w:tcBorders>
              <w:top w:val="single" w:sz="4" w:space="0" w:color="000000"/>
              <w:left w:val="single" w:sz="4" w:space="0" w:color="auto"/>
              <w:bottom w:val="single" w:sz="4" w:space="0" w:color="auto"/>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总分：</w:t>
            </w:r>
          </w:p>
        </w:tc>
        <w:tc>
          <w:tcPr>
            <w:tcW w:w="0" w:type="auto"/>
            <w:tcBorders>
              <w:top w:val="single" w:sz="4" w:space="0" w:color="000000"/>
              <w:left w:val="single" w:sz="4" w:space="0" w:color="000000"/>
              <w:bottom w:val="single" w:sz="4" w:space="0" w:color="auto"/>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100.00 </w:t>
            </w:r>
          </w:p>
        </w:tc>
        <w:tc>
          <w:tcPr>
            <w:tcW w:w="0" w:type="auto"/>
            <w:tcBorders>
              <w:top w:val="single" w:sz="4" w:space="0" w:color="000000"/>
              <w:left w:val="single" w:sz="4" w:space="0" w:color="000000"/>
              <w:bottom w:val="single" w:sz="4" w:space="0" w:color="auto"/>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89.06 </w:t>
            </w:r>
          </w:p>
        </w:tc>
        <w:tc>
          <w:tcPr>
            <w:tcW w:w="0" w:type="auto"/>
            <w:tcBorders>
              <w:top w:val="single" w:sz="4" w:space="0" w:color="000000"/>
              <w:left w:val="single" w:sz="4" w:space="0" w:color="000000"/>
              <w:bottom w:val="single" w:sz="4" w:space="0" w:color="auto"/>
              <w:right w:val="single" w:sz="4" w:space="0" w:color="auto"/>
            </w:tcBorders>
            <w:noWrap/>
            <w:vAlign w:val="center"/>
          </w:tcPr>
          <w:p w:rsidR="00132EBF" w:rsidRDefault="00132EBF">
            <w:pPr>
              <w:rPr>
                <w:rFonts w:ascii="宋体" w:hAnsi="宋体" w:cs="宋体"/>
                <w:color w:val="000000"/>
                <w:sz w:val="20"/>
                <w:szCs w:val="20"/>
              </w:rPr>
            </w:pPr>
          </w:p>
        </w:tc>
      </w:tr>
    </w:tbl>
    <w:p w:rsidR="00132EBF" w:rsidRDefault="00132EBF">
      <w:pPr>
        <w:autoSpaceDE w:val="0"/>
        <w:autoSpaceDN w:val="0"/>
        <w:adjustRightInd w:val="0"/>
        <w:spacing w:line="580" w:lineRule="exact"/>
        <w:ind w:firstLineChars="200" w:firstLine="560"/>
        <w:jc w:val="left"/>
        <w:rPr>
          <w:rFonts w:ascii="仿宋_GB2312" w:eastAsia="仿宋_GB2312"/>
          <w:sz w:val="28"/>
          <w:szCs w:val="28"/>
        </w:rPr>
      </w:pPr>
    </w:p>
    <w:p w:rsidR="00132EBF" w:rsidRDefault="00E3064A">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11.北京石刻艺术博物馆书法帖石整理与研究</w:t>
      </w:r>
    </w:p>
    <w:tbl>
      <w:tblPr>
        <w:tblW w:w="14775" w:type="dxa"/>
        <w:tblInd w:w="93" w:type="dxa"/>
        <w:tblLook w:val="04A0" w:firstRow="1" w:lastRow="0" w:firstColumn="1" w:lastColumn="0" w:noHBand="0" w:noVBand="1"/>
      </w:tblPr>
      <w:tblGrid>
        <w:gridCol w:w="930"/>
        <w:gridCol w:w="1298"/>
        <w:gridCol w:w="1299"/>
        <w:gridCol w:w="2003"/>
        <w:gridCol w:w="1379"/>
        <w:gridCol w:w="1152"/>
        <w:gridCol w:w="2122"/>
        <w:gridCol w:w="936"/>
        <w:gridCol w:w="828"/>
        <w:gridCol w:w="2828"/>
      </w:tblGrid>
      <w:tr w:rsidR="00132EBF">
        <w:trPr>
          <w:trHeight w:val="405"/>
        </w:trPr>
        <w:tc>
          <w:tcPr>
            <w:tcW w:w="14786" w:type="dxa"/>
            <w:gridSpan w:val="10"/>
            <w:tcBorders>
              <w:top w:val="single" w:sz="4" w:space="0" w:color="auto"/>
              <w:left w:val="single" w:sz="4" w:space="0" w:color="auto"/>
              <w:bottom w:val="nil"/>
              <w:right w:val="single" w:sz="4" w:space="0" w:color="auto"/>
            </w:tcBorders>
            <w:vAlign w:val="center"/>
          </w:tcPr>
          <w:p w:rsidR="00132EBF" w:rsidRDefault="00E3064A">
            <w:pPr>
              <w:widowControl/>
              <w:jc w:val="center"/>
              <w:textAlignment w:val="center"/>
              <w:rPr>
                <w:rFonts w:ascii="宋体" w:hAnsi="宋体" w:cs="宋体"/>
                <w:color w:val="000000"/>
                <w:sz w:val="28"/>
                <w:szCs w:val="28"/>
              </w:rPr>
            </w:pPr>
            <w:r>
              <w:rPr>
                <w:rFonts w:ascii="宋体" w:hAnsi="宋体" w:cs="宋体" w:hint="eastAsia"/>
                <w:color w:val="000000"/>
                <w:kern w:val="0"/>
                <w:sz w:val="28"/>
                <w:szCs w:val="28"/>
                <w:lang w:bidi="ar"/>
              </w:rPr>
              <w:t>项目支出绩效自评表</w:t>
            </w:r>
          </w:p>
        </w:tc>
      </w:tr>
      <w:tr w:rsidR="00132EBF">
        <w:trPr>
          <w:trHeight w:val="315"/>
        </w:trPr>
        <w:tc>
          <w:tcPr>
            <w:tcW w:w="14786" w:type="dxa"/>
            <w:gridSpan w:val="10"/>
            <w:tcBorders>
              <w:top w:val="nil"/>
              <w:left w:val="single" w:sz="4" w:space="0" w:color="auto"/>
              <w:bottom w:val="nil"/>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（2023年度）</w:t>
            </w:r>
          </w:p>
        </w:tc>
      </w:tr>
      <w:tr w:rsidR="00132EBF">
        <w:trPr>
          <w:trHeight w:val="400"/>
        </w:trPr>
        <w:tc>
          <w:tcPr>
            <w:tcW w:w="3530" w:type="dxa"/>
            <w:gridSpan w:val="3"/>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项目名称</w:t>
            </w:r>
          </w:p>
        </w:tc>
        <w:tc>
          <w:tcPr>
            <w:tcW w:w="0" w:type="auto"/>
            <w:gridSpan w:val="7"/>
            <w:tcBorders>
              <w:top w:val="single" w:sz="4" w:space="0" w:color="000000"/>
              <w:left w:val="single" w:sz="4" w:space="0" w:color="000000"/>
              <w:bottom w:val="single" w:sz="4" w:space="0" w:color="000000"/>
              <w:right w:val="single" w:sz="4" w:space="0" w:color="auto"/>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11000023T000002095660-北京石刻艺术博物馆书法帖石整理与研究</w:t>
            </w:r>
          </w:p>
        </w:tc>
      </w:tr>
      <w:tr w:rsidR="00132EBF">
        <w:trPr>
          <w:trHeight w:val="400"/>
        </w:trPr>
        <w:tc>
          <w:tcPr>
            <w:tcW w:w="3530" w:type="dxa"/>
            <w:gridSpan w:val="3"/>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主管部门及代码</w:t>
            </w:r>
          </w:p>
        </w:tc>
        <w:tc>
          <w:tcPr>
            <w:tcW w:w="4536" w:type="dxa"/>
            <w:gridSpan w:val="3"/>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048-北京市文物局</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实施单位</w:t>
            </w:r>
          </w:p>
        </w:tc>
        <w:tc>
          <w:tcPr>
            <w:tcW w:w="4596" w:type="dxa"/>
            <w:gridSpan w:val="3"/>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048008-北京石刻艺术博物馆</w:t>
            </w:r>
          </w:p>
        </w:tc>
      </w:tr>
      <w:tr w:rsidR="00132EBF">
        <w:trPr>
          <w:trHeight w:val="400"/>
        </w:trPr>
        <w:tc>
          <w:tcPr>
            <w:tcW w:w="3530" w:type="dxa"/>
            <w:gridSpan w:val="3"/>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项目负责人</w:t>
            </w:r>
          </w:p>
        </w:tc>
        <w:tc>
          <w:tcPr>
            <w:tcW w:w="4536" w:type="dxa"/>
            <w:gridSpan w:val="3"/>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张云燕</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联系电话</w:t>
            </w:r>
          </w:p>
        </w:tc>
        <w:tc>
          <w:tcPr>
            <w:tcW w:w="4596" w:type="dxa"/>
            <w:gridSpan w:val="3"/>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13241420904</w:t>
            </w:r>
          </w:p>
        </w:tc>
      </w:tr>
      <w:tr w:rsidR="00132EBF">
        <w:trPr>
          <w:trHeight w:val="520"/>
        </w:trPr>
        <w:tc>
          <w:tcPr>
            <w:tcW w:w="3530" w:type="dxa"/>
            <w:gridSpan w:val="3"/>
            <w:vMerge w:val="restart"/>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项目资金（万元）</w:t>
            </w:r>
          </w:p>
        </w:tc>
        <w:tc>
          <w:tcPr>
            <w:tcW w:w="0" w:type="auto"/>
            <w:tcBorders>
              <w:top w:val="single" w:sz="4" w:space="0" w:color="000000"/>
              <w:left w:val="single" w:sz="4" w:space="0" w:color="000000"/>
              <w:bottom w:val="single" w:sz="4" w:space="0" w:color="000000"/>
              <w:right w:val="single" w:sz="4" w:space="0" w:color="000000"/>
              <w:tl2br w:val="single" w:sz="4" w:space="0" w:color="000000"/>
            </w:tcBorders>
            <w:noWrap/>
            <w:vAlign w:val="center"/>
          </w:tcPr>
          <w:p w:rsidR="00132EBF" w:rsidRDefault="00132EBF">
            <w:pPr>
              <w:jc w:val="center"/>
              <w:rPr>
                <w:rFonts w:ascii="宋体" w:hAnsi="宋体" w:cs="宋体"/>
                <w:color w:val="000000"/>
                <w:sz w:val="20"/>
                <w:szCs w:val="20"/>
              </w:rPr>
            </w:pPr>
          </w:p>
        </w:tc>
        <w:tc>
          <w:tcPr>
            <w:tcW w:w="138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年初预算数</w:t>
            </w:r>
          </w:p>
        </w:tc>
        <w:tc>
          <w:tcPr>
            <w:tcW w:w="115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全年预算数(B)</w:t>
            </w:r>
          </w:p>
        </w:tc>
        <w:tc>
          <w:tcPr>
            <w:tcW w:w="212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全年执行数(C)</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分值（10分）</w:t>
            </w:r>
          </w:p>
        </w:tc>
        <w:tc>
          <w:tcPr>
            <w:tcW w:w="828"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执行率(C/B)</w:t>
            </w:r>
          </w:p>
        </w:tc>
        <w:tc>
          <w:tcPr>
            <w:tcW w:w="0" w:type="auto"/>
            <w:tcBorders>
              <w:top w:val="single" w:sz="4" w:space="0" w:color="000000"/>
              <w:left w:val="single" w:sz="4" w:space="0" w:color="000000"/>
              <w:bottom w:val="single" w:sz="4" w:space="0" w:color="000000"/>
              <w:right w:val="single" w:sz="4" w:space="0" w:color="auto"/>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r>
      <w:tr w:rsidR="00132EBF">
        <w:trPr>
          <w:trHeight w:val="400"/>
        </w:trPr>
        <w:tc>
          <w:tcPr>
            <w:tcW w:w="3530" w:type="dxa"/>
            <w:gridSpan w:val="3"/>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年度资金总额：</w:t>
            </w:r>
          </w:p>
        </w:tc>
        <w:tc>
          <w:tcPr>
            <w:tcW w:w="138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3.817791 </w:t>
            </w:r>
          </w:p>
        </w:tc>
        <w:tc>
          <w:tcPr>
            <w:tcW w:w="115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3.817791 </w:t>
            </w:r>
          </w:p>
        </w:tc>
        <w:tc>
          <w:tcPr>
            <w:tcW w:w="212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3.610024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94.56%</w:t>
            </w:r>
          </w:p>
        </w:tc>
        <w:tc>
          <w:tcPr>
            <w:tcW w:w="2832"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9.46 </w:t>
            </w:r>
          </w:p>
        </w:tc>
      </w:tr>
      <w:tr w:rsidR="00132EBF">
        <w:trPr>
          <w:trHeight w:val="400"/>
        </w:trPr>
        <w:tc>
          <w:tcPr>
            <w:tcW w:w="3530" w:type="dxa"/>
            <w:gridSpan w:val="3"/>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00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其中:当年财政拨款</w:t>
            </w:r>
          </w:p>
        </w:tc>
        <w:tc>
          <w:tcPr>
            <w:tcW w:w="138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3.817791 </w:t>
            </w:r>
          </w:p>
        </w:tc>
        <w:tc>
          <w:tcPr>
            <w:tcW w:w="1152"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3.817791 </w:t>
            </w:r>
          </w:p>
        </w:tc>
        <w:tc>
          <w:tcPr>
            <w:tcW w:w="212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3.610024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94.56%</w:t>
            </w:r>
          </w:p>
        </w:tc>
        <w:tc>
          <w:tcPr>
            <w:tcW w:w="2832"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9.46 </w:t>
            </w:r>
          </w:p>
        </w:tc>
      </w:tr>
      <w:tr w:rsidR="00132EBF">
        <w:trPr>
          <w:trHeight w:val="400"/>
        </w:trPr>
        <w:tc>
          <w:tcPr>
            <w:tcW w:w="3530" w:type="dxa"/>
            <w:gridSpan w:val="3"/>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00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上年结转资金</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auto"/>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r>
      <w:tr w:rsidR="00132EBF">
        <w:trPr>
          <w:trHeight w:val="400"/>
        </w:trPr>
        <w:tc>
          <w:tcPr>
            <w:tcW w:w="3530" w:type="dxa"/>
            <w:gridSpan w:val="3"/>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其他资金</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c>
          <w:tcPr>
            <w:tcW w:w="0" w:type="auto"/>
            <w:tcBorders>
              <w:top w:val="single" w:sz="4" w:space="0" w:color="000000"/>
              <w:left w:val="single" w:sz="4" w:space="0" w:color="000000"/>
              <w:bottom w:val="single" w:sz="4" w:space="0" w:color="000000"/>
              <w:right w:val="single" w:sz="4" w:space="0" w:color="auto"/>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w:t>
            </w:r>
          </w:p>
        </w:tc>
      </w:tr>
      <w:tr w:rsidR="00132EBF">
        <w:trPr>
          <w:trHeight w:val="400"/>
        </w:trPr>
        <w:tc>
          <w:tcPr>
            <w:tcW w:w="930" w:type="dxa"/>
            <w:vMerge w:val="restart"/>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年度总体目标</w:t>
            </w:r>
          </w:p>
        </w:tc>
        <w:tc>
          <w:tcPr>
            <w:tcW w:w="7136" w:type="dxa"/>
            <w:gridSpan w:val="5"/>
            <w:tcBorders>
              <w:top w:val="single" w:sz="4" w:space="0" w:color="000000"/>
              <w:left w:val="single" w:sz="4" w:space="0" w:color="000000"/>
              <w:bottom w:val="single" w:sz="4" w:space="0" w:color="000000"/>
              <w:right w:val="nil"/>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预期目标</w:t>
            </w:r>
          </w:p>
        </w:tc>
        <w:tc>
          <w:tcPr>
            <w:tcW w:w="6720" w:type="dxa"/>
            <w:gridSpan w:val="4"/>
            <w:tcBorders>
              <w:top w:val="single" w:sz="4" w:space="0" w:color="000000"/>
              <w:left w:val="nil"/>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实际完成情况</w:t>
            </w:r>
          </w:p>
        </w:tc>
      </w:tr>
      <w:tr w:rsidR="00132EBF">
        <w:trPr>
          <w:trHeight w:val="128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7136" w:type="dxa"/>
            <w:gridSpan w:val="5"/>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通过对馆藏大型丛帖之外的书法帖石类文物的整理与研究，进一步夯实博物馆基础工作，挖掘文物的历史艺术内涵，助力博物馆之城建设，为文物展示利用提供科研支撑，提高本馆藏</w:t>
            </w:r>
            <w:proofErr w:type="gramStart"/>
            <w:r>
              <w:rPr>
                <w:rFonts w:ascii="宋体" w:hAnsi="宋体" w:cs="宋体" w:hint="eastAsia"/>
                <w:color w:val="000000"/>
                <w:kern w:val="0"/>
                <w:sz w:val="20"/>
                <w:szCs w:val="20"/>
                <w:lang w:bidi="ar"/>
              </w:rPr>
              <w:t>品保护</w:t>
            </w:r>
            <w:proofErr w:type="gramEnd"/>
            <w:r>
              <w:rPr>
                <w:rFonts w:ascii="宋体" w:hAnsi="宋体" w:cs="宋体" w:hint="eastAsia"/>
                <w:color w:val="000000"/>
                <w:kern w:val="0"/>
                <w:sz w:val="20"/>
                <w:szCs w:val="20"/>
                <w:lang w:bidi="ar"/>
              </w:rPr>
              <w:t xml:space="preserve">管理水平，以具体行动贯彻落实“保护第一，加强管理，挖掘价值，有效利用，让文物活起来”的新时代文物工作方针。 </w:t>
            </w:r>
          </w:p>
        </w:tc>
        <w:tc>
          <w:tcPr>
            <w:tcW w:w="6720" w:type="dxa"/>
            <w:gridSpan w:val="4"/>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通过对馆藏大型丛帖之外的书法帖石类文物的整理与研究，进一步夯实了博物馆基础工作，为博物馆之城建</w:t>
            </w:r>
            <w:proofErr w:type="gramStart"/>
            <w:r>
              <w:rPr>
                <w:rFonts w:ascii="宋体" w:hAnsi="宋体" w:cs="宋体" w:hint="eastAsia"/>
                <w:color w:val="000000"/>
                <w:kern w:val="0"/>
                <w:sz w:val="20"/>
                <w:szCs w:val="20"/>
                <w:lang w:bidi="ar"/>
              </w:rPr>
              <w:t>设提供</w:t>
            </w:r>
            <w:proofErr w:type="gramEnd"/>
            <w:r>
              <w:rPr>
                <w:rFonts w:ascii="宋体" w:hAnsi="宋体" w:cs="宋体" w:hint="eastAsia"/>
                <w:color w:val="000000"/>
                <w:kern w:val="0"/>
                <w:sz w:val="20"/>
                <w:szCs w:val="20"/>
                <w:lang w:bidi="ar"/>
              </w:rPr>
              <w:t>了助力，为文物展示利用提供了科研支撑，提高了本馆藏</w:t>
            </w:r>
            <w:proofErr w:type="gramStart"/>
            <w:r>
              <w:rPr>
                <w:rFonts w:ascii="宋体" w:hAnsi="宋体" w:cs="宋体" w:hint="eastAsia"/>
                <w:color w:val="000000"/>
                <w:kern w:val="0"/>
                <w:sz w:val="20"/>
                <w:szCs w:val="20"/>
                <w:lang w:bidi="ar"/>
              </w:rPr>
              <w:t>品保护</w:t>
            </w:r>
            <w:proofErr w:type="gramEnd"/>
            <w:r>
              <w:rPr>
                <w:rFonts w:ascii="宋体" w:hAnsi="宋体" w:cs="宋体" w:hint="eastAsia"/>
                <w:color w:val="000000"/>
                <w:kern w:val="0"/>
                <w:sz w:val="20"/>
                <w:szCs w:val="20"/>
                <w:lang w:bidi="ar"/>
              </w:rPr>
              <w:t>管理水平。</w:t>
            </w:r>
          </w:p>
        </w:tc>
      </w:tr>
      <w:tr w:rsidR="00132EBF">
        <w:trPr>
          <w:trHeight w:val="680"/>
        </w:trPr>
        <w:tc>
          <w:tcPr>
            <w:tcW w:w="930" w:type="dxa"/>
            <w:vMerge w:val="restart"/>
            <w:tcBorders>
              <w:top w:val="single" w:sz="4" w:space="0" w:color="000000"/>
              <w:left w:val="single" w:sz="4" w:space="0" w:color="auto"/>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绩效指标</w:t>
            </w:r>
          </w:p>
        </w:tc>
        <w:tc>
          <w:tcPr>
            <w:tcW w:w="130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一级指标</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二级指标</w:t>
            </w:r>
          </w:p>
        </w:tc>
        <w:tc>
          <w:tcPr>
            <w:tcW w:w="200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三级指标</w:t>
            </w:r>
          </w:p>
        </w:tc>
        <w:tc>
          <w:tcPr>
            <w:tcW w:w="2532"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年度指标值(A)</w:t>
            </w:r>
          </w:p>
        </w:tc>
        <w:tc>
          <w:tcPr>
            <w:tcW w:w="212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实际完成值</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分值</w:t>
            </w:r>
          </w:p>
        </w:tc>
        <w:tc>
          <w:tcPr>
            <w:tcW w:w="828"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得分</w:t>
            </w:r>
          </w:p>
        </w:tc>
        <w:tc>
          <w:tcPr>
            <w:tcW w:w="2832"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偏差原因分析及改进措施</w:t>
            </w:r>
          </w:p>
        </w:tc>
      </w:tr>
      <w:tr w:rsidR="00132EBF">
        <w:trPr>
          <w:trHeight w:val="74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300" w:type="dxa"/>
            <w:vMerge w:val="restart"/>
            <w:tcBorders>
              <w:top w:val="single" w:sz="4" w:space="0" w:color="000000"/>
              <w:left w:val="single" w:sz="4" w:space="0" w:color="000000"/>
              <w:bottom w:val="nil"/>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产出指标</w:t>
            </w:r>
          </w:p>
        </w:tc>
        <w:tc>
          <w:tcPr>
            <w:tcW w:w="1300" w:type="dxa"/>
            <w:tcBorders>
              <w:top w:val="single" w:sz="4" w:space="0" w:color="000000"/>
              <w:left w:val="single" w:sz="4" w:space="0" w:color="000000"/>
              <w:bottom w:val="nil"/>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数量指标</w:t>
            </w:r>
          </w:p>
        </w:tc>
        <w:tc>
          <w:tcPr>
            <w:tcW w:w="200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课题数量</w:t>
            </w:r>
          </w:p>
        </w:tc>
        <w:tc>
          <w:tcPr>
            <w:tcW w:w="2532"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≥1个</w:t>
            </w:r>
          </w:p>
        </w:tc>
        <w:tc>
          <w:tcPr>
            <w:tcW w:w="212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1个</w:t>
            </w:r>
          </w:p>
        </w:tc>
        <w:tc>
          <w:tcPr>
            <w:tcW w:w="936" w:type="dxa"/>
            <w:tcBorders>
              <w:top w:val="single" w:sz="4" w:space="0" w:color="000000"/>
              <w:left w:val="single" w:sz="4" w:space="0" w:color="000000"/>
              <w:bottom w:val="nil"/>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828" w:type="dxa"/>
            <w:tcBorders>
              <w:top w:val="single" w:sz="4" w:space="0" w:color="000000"/>
              <w:left w:val="single" w:sz="4" w:space="0" w:color="000000"/>
              <w:bottom w:val="nil"/>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2832"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center"/>
              <w:rPr>
                <w:rFonts w:ascii="宋体" w:hAnsi="宋体" w:cs="宋体"/>
                <w:color w:val="000000"/>
                <w:sz w:val="20"/>
                <w:szCs w:val="20"/>
              </w:rPr>
            </w:pPr>
          </w:p>
        </w:tc>
      </w:tr>
      <w:tr w:rsidR="00132EBF">
        <w:trPr>
          <w:trHeight w:val="74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300" w:type="dxa"/>
            <w:vMerge/>
            <w:tcBorders>
              <w:top w:val="single" w:sz="4" w:space="0" w:color="000000"/>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质量指标</w:t>
            </w:r>
          </w:p>
        </w:tc>
        <w:tc>
          <w:tcPr>
            <w:tcW w:w="200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课题评审合格率</w:t>
            </w:r>
          </w:p>
        </w:tc>
        <w:tc>
          <w:tcPr>
            <w:tcW w:w="2532"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212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828"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2832"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center"/>
              <w:rPr>
                <w:rFonts w:ascii="宋体" w:hAnsi="宋体" w:cs="宋体"/>
                <w:color w:val="000000"/>
                <w:sz w:val="20"/>
                <w:szCs w:val="20"/>
              </w:rPr>
            </w:pPr>
          </w:p>
        </w:tc>
      </w:tr>
      <w:tr w:rsidR="00132EBF">
        <w:trPr>
          <w:trHeight w:val="74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300" w:type="dxa"/>
            <w:vMerge/>
            <w:tcBorders>
              <w:top w:val="single" w:sz="4" w:space="0" w:color="000000"/>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1300" w:type="dxa"/>
            <w:vMerge w:val="restart"/>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时效指标</w:t>
            </w:r>
          </w:p>
        </w:tc>
        <w:tc>
          <w:tcPr>
            <w:tcW w:w="200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2023年5月项目启动工作</w:t>
            </w:r>
          </w:p>
        </w:tc>
        <w:tc>
          <w:tcPr>
            <w:tcW w:w="2532"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5月</w:t>
            </w:r>
          </w:p>
        </w:tc>
        <w:tc>
          <w:tcPr>
            <w:tcW w:w="212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3月</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828"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2832"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center"/>
              <w:rPr>
                <w:rFonts w:ascii="宋体" w:hAnsi="宋体" w:cs="宋体"/>
                <w:color w:val="000000"/>
                <w:sz w:val="20"/>
                <w:szCs w:val="20"/>
              </w:rPr>
            </w:pPr>
          </w:p>
        </w:tc>
      </w:tr>
      <w:tr w:rsidR="00132EBF">
        <w:trPr>
          <w:trHeight w:val="74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300" w:type="dxa"/>
            <w:vMerge/>
            <w:tcBorders>
              <w:top w:val="single" w:sz="4" w:space="0" w:color="000000"/>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1300"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00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2023年12月前完成实施</w:t>
            </w:r>
          </w:p>
        </w:tc>
        <w:tc>
          <w:tcPr>
            <w:tcW w:w="2532"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12月</w:t>
            </w:r>
          </w:p>
        </w:tc>
        <w:tc>
          <w:tcPr>
            <w:tcW w:w="212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11月</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828"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2832"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center"/>
              <w:rPr>
                <w:rFonts w:ascii="宋体" w:hAnsi="宋体" w:cs="宋体"/>
                <w:color w:val="000000"/>
                <w:sz w:val="20"/>
                <w:szCs w:val="20"/>
              </w:rPr>
            </w:pPr>
          </w:p>
        </w:tc>
      </w:tr>
      <w:tr w:rsidR="00132EBF">
        <w:trPr>
          <w:trHeight w:val="74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300" w:type="dxa"/>
            <w:vMerge/>
            <w:tcBorders>
              <w:top w:val="single" w:sz="4" w:space="0" w:color="000000"/>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1300"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00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2023年12月前完成专家验收</w:t>
            </w:r>
          </w:p>
        </w:tc>
        <w:tc>
          <w:tcPr>
            <w:tcW w:w="2532"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12月</w:t>
            </w:r>
          </w:p>
        </w:tc>
        <w:tc>
          <w:tcPr>
            <w:tcW w:w="212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11月</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4.00 </w:t>
            </w:r>
          </w:p>
        </w:tc>
        <w:tc>
          <w:tcPr>
            <w:tcW w:w="828"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4.00 </w:t>
            </w:r>
          </w:p>
        </w:tc>
        <w:tc>
          <w:tcPr>
            <w:tcW w:w="2832" w:type="dxa"/>
            <w:tcBorders>
              <w:top w:val="single" w:sz="4" w:space="0" w:color="000000"/>
              <w:left w:val="single" w:sz="4" w:space="0" w:color="000000"/>
              <w:bottom w:val="single" w:sz="4" w:space="0" w:color="000000"/>
              <w:right w:val="single" w:sz="4" w:space="0" w:color="auto"/>
            </w:tcBorders>
            <w:vAlign w:val="center"/>
          </w:tcPr>
          <w:p w:rsidR="00132EBF" w:rsidRDefault="00132EBF">
            <w:pPr>
              <w:jc w:val="left"/>
              <w:rPr>
                <w:rFonts w:ascii="宋体" w:hAnsi="宋体" w:cs="宋体"/>
                <w:color w:val="000000"/>
                <w:sz w:val="20"/>
                <w:szCs w:val="20"/>
              </w:rPr>
            </w:pPr>
          </w:p>
        </w:tc>
      </w:tr>
      <w:tr w:rsidR="00132EBF">
        <w:trPr>
          <w:trHeight w:val="74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300" w:type="dxa"/>
            <w:vMerge w:val="restart"/>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成本指标</w:t>
            </w:r>
          </w:p>
        </w:tc>
        <w:tc>
          <w:tcPr>
            <w:tcW w:w="1300" w:type="dxa"/>
            <w:vMerge w:val="restart"/>
            <w:tcBorders>
              <w:top w:val="nil"/>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经济成本指标</w:t>
            </w:r>
          </w:p>
        </w:tc>
        <w:tc>
          <w:tcPr>
            <w:tcW w:w="200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课题研究总成本控制数</w:t>
            </w:r>
          </w:p>
        </w:tc>
        <w:tc>
          <w:tcPr>
            <w:tcW w:w="2532"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≤3.817791万元</w:t>
            </w:r>
          </w:p>
        </w:tc>
        <w:tc>
          <w:tcPr>
            <w:tcW w:w="212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3.610024万元</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828"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2832"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书籍购置及误餐等费用</w:t>
            </w:r>
            <w:proofErr w:type="gramStart"/>
            <w:r>
              <w:rPr>
                <w:rFonts w:ascii="宋体" w:hAnsi="宋体" w:cs="宋体" w:hint="eastAsia"/>
                <w:color w:val="000000"/>
                <w:kern w:val="0"/>
                <w:sz w:val="20"/>
                <w:szCs w:val="20"/>
                <w:lang w:bidi="ar"/>
              </w:rPr>
              <w:t>较预算</w:t>
            </w:r>
            <w:proofErr w:type="gramEnd"/>
            <w:r>
              <w:rPr>
                <w:rFonts w:ascii="宋体" w:hAnsi="宋体" w:cs="宋体" w:hint="eastAsia"/>
                <w:color w:val="000000"/>
                <w:kern w:val="0"/>
                <w:sz w:val="20"/>
                <w:szCs w:val="20"/>
                <w:lang w:bidi="ar"/>
              </w:rPr>
              <w:t>金额节约0.207767万元</w:t>
            </w:r>
          </w:p>
        </w:tc>
      </w:tr>
      <w:tr w:rsidR="00132EBF">
        <w:trPr>
          <w:trHeight w:val="74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300"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300" w:type="dxa"/>
            <w:vMerge/>
            <w:tcBorders>
              <w:top w:val="nil"/>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00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其他费用分项成本控制数</w:t>
            </w:r>
          </w:p>
        </w:tc>
        <w:tc>
          <w:tcPr>
            <w:tcW w:w="2532"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≤1.38992万元</w:t>
            </w:r>
          </w:p>
        </w:tc>
        <w:tc>
          <w:tcPr>
            <w:tcW w:w="212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1.35452万元</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828"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3.00 </w:t>
            </w:r>
          </w:p>
        </w:tc>
        <w:tc>
          <w:tcPr>
            <w:tcW w:w="2832"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其他费用分项成本</w:t>
            </w:r>
            <w:proofErr w:type="gramStart"/>
            <w:r>
              <w:rPr>
                <w:rFonts w:ascii="宋体" w:hAnsi="宋体" w:cs="宋体" w:hint="eastAsia"/>
                <w:color w:val="000000"/>
                <w:kern w:val="0"/>
                <w:sz w:val="20"/>
                <w:szCs w:val="20"/>
                <w:lang w:bidi="ar"/>
              </w:rPr>
              <w:t>较预算</w:t>
            </w:r>
            <w:proofErr w:type="gramEnd"/>
            <w:r>
              <w:rPr>
                <w:rFonts w:ascii="宋体" w:hAnsi="宋体" w:cs="宋体" w:hint="eastAsia"/>
                <w:color w:val="000000"/>
                <w:kern w:val="0"/>
                <w:sz w:val="20"/>
                <w:szCs w:val="20"/>
                <w:lang w:bidi="ar"/>
              </w:rPr>
              <w:t>金额节约0.0354万元</w:t>
            </w:r>
          </w:p>
        </w:tc>
      </w:tr>
      <w:tr w:rsidR="00132EBF">
        <w:trPr>
          <w:trHeight w:val="74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300" w:type="dxa"/>
            <w:vMerge/>
            <w:tcBorders>
              <w:top w:val="single" w:sz="4" w:space="0" w:color="000000"/>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300" w:type="dxa"/>
            <w:vMerge/>
            <w:tcBorders>
              <w:top w:val="nil"/>
              <w:left w:val="single" w:sz="4" w:space="0" w:color="000000"/>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200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材料、资料购置费分项成本控制数</w:t>
            </w:r>
          </w:p>
        </w:tc>
        <w:tc>
          <w:tcPr>
            <w:tcW w:w="2532"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≤2.427871万元</w:t>
            </w:r>
          </w:p>
        </w:tc>
        <w:tc>
          <w:tcPr>
            <w:tcW w:w="212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2.255504万元</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4.00 </w:t>
            </w:r>
          </w:p>
        </w:tc>
        <w:tc>
          <w:tcPr>
            <w:tcW w:w="828"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4.00 </w:t>
            </w:r>
          </w:p>
        </w:tc>
        <w:tc>
          <w:tcPr>
            <w:tcW w:w="2832"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材料、资料购置</w:t>
            </w:r>
            <w:proofErr w:type="gramStart"/>
            <w:r>
              <w:rPr>
                <w:rFonts w:ascii="宋体" w:hAnsi="宋体" w:cs="宋体" w:hint="eastAsia"/>
                <w:color w:val="000000"/>
                <w:kern w:val="0"/>
                <w:sz w:val="20"/>
                <w:szCs w:val="20"/>
                <w:lang w:bidi="ar"/>
              </w:rPr>
              <w:t>费较预算</w:t>
            </w:r>
            <w:proofErr w:type="gramEnd"/>
            <w:r>
              <w:rPr>
                <w:rFonts w:ascii="宋体" w:hAnsi="宋体" w:cs="宋体" w:hint="eastAsia"/>
                <w:color w:val="000000"/>
                <w:kern w:val="0"/>
                <w:sz w:val="20"/>
                <w:szCs w:val="20"/>
                <w:lang w:bidi="ar"/>
              </w:rPr>
              <w:t>金额节约0.172367万元</w:t>
            </w:r>
          </w:p>
        </w:tc>
      </w:tr>
      <w:tr w:rsidR="00132EBF">
        <w:trPr>
          <w:trHeight w:val="176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300" w:type="dxa"/>
            <w:vMerge w:val="restart"/>
            <w:tcBorders>
              <w:top w:val="nil"/>
              <w:left w:val="single" w:sz="4" w:space="0" w:color="000000"/>
              <w:bottom w:val="nil"/>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效益指标</w:t>
            </w:r>
          </w:p>
        </w:tc>
        <w:tc>
          <w:tcPr>
            <w:tcW w:w="130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社会效益指标</w:t>
            </w:r>
          </w:p>
        </w:tc>
        <w:tc>
          <w:tcPr>
            <w:tcW w:w="200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研究成果采纳率</w:t>
            </w:r>
          </w:p>
        </w:tc>
        <w:tc>
          <w:tcPr>
            <w:tcW w:w="2532"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≥85%</w:t>
            </w:r>
          </w:p>
        </w:tc>
        <w:tc>
          <w:tcPr>
            <w:tcW w:w="212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有待观察</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2832"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偏差原因分析：课题完成尚不足一年，成果采纳情况有待后续观察。</w:t>
            </w:r>
            <w:r>
              <w:rPr>
                <w:rFonts w:ascii="宋体" w:hAnsi="宋体" w:cs="宋体" w:hint="eastAsia"/>
                <w:color w:val="000000"/>
                <w:kern w:val="0"/>
                <w:sz w:val="20"/>
                <w:szCs w:val="20"/>
                <w:lang w:bidi="ar"/>
              </w:rPr>
              <w:br/>
              <w:t>改进措施：今后将加强相关绩效支撑材料收集、整理及归档工作</w:t>
            </w:r>
          </w:p>
        </w:tc>
      </w:tr>
      <w:tr w:rsidR="00132EBF">
        <w:trPr>
          <w:trHeight w:val="200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300" w:type="dxa"/>
            <w:vMerge/>
            <w:tcBorders>
              <w:top w:val="nil"/>
              <w:left w:val="single" w:sz="4" w:space="0" w:color="000000"/>
              <w:bottom w:val="nil"/>
              <w:right w:val="single" w:sz="4" w:space="0" w:color="000000"/>
            </w:tcBorders>
            <w:vAlign w:val="center"/>
          </w:tcPr>
          <w:p w:rsidR="00132EBF" w:rsidRDefault="00132EBF">
            <w:pPr>
              <w:jc w:val="center"/>
              <w:rPr>
                <w:rFonts w:ascii="宋体" w:hAnsi="宋体" w:cs="宋体"/>
                <w:color w:val="000000"/>
                <w:sz w:val="20"/>
                <w:szCs w:val="20"/>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可持续影响指标</w:t>
            </w:r>
          </w:p>
        </w:tc>
        <w:tc>
          <w:tcPr>
            <w:tcW w:w="200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通过项目实施为文物展示利用提供科研支撑，进一步提高本馆藏</w:t>
            </w:r>
            <w:proofErr w:type="gramStart"/>
            <w:r>
              <w:rPr>
                <w:rFonts w:ascii="宋体" w:hAnsi="宋体" w:cs="宋体" w:hint="eastAsia"/>
                <w:color w:val="000000"/>
                <w:kern w:val="0"/>
                <w:sz w:val="20"/>
                <w:szCs w:val="20"/>
                <w:lang w:bidi="ar"/>
              </w:rPr>
              <w:t>品保护</w:t>
            </w:r>
            <w:proofErr w:type="gramEnd"/>
            <w:r>
              <w:rPr>
                <w:rFonts w:ascii="宋体" w:hAnsi="宋体" w:cs="宋体" w:hint="eastAsia"/>
                <w:color w:val="000000"/>
                <w:kern w:val="0"/>
                <w:sz w:val="20"/>
                <w:szCs w:val="20"/>
                <w:lang w:bidi="ar"/>
              </w:rPr>
              <w:t>管理水平。</w:t>
            </w:r>
          </w:p>
        </w:tc>
        <w:tc>
          <w:tcPr>
            <w:tcW w:w="2532"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好</w:t>
            </w:r>
          </w:p>
        </w:tc>
        <w:tc>
          <w:tcPr>
            <w:tcW w:w="212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通过项目实施，为文物展示提供了科研支撑，进一步提高了本馆藏</w:t>
            </w:r>
            <w:proofErr w:type="gramStart"/>
            <w:r>
              <w:rPr>
                <w:rFonts w:ascii="宋体" w:hAnsi="宋体" w:cs="宋体" w:hint="eastAsia"/>
                <w:color w:val="000000"/>
                <w:kern w:val="0"/>
                <w:sz w:val="20"/>
                <w:szCs w:val="20"/>
                <w:lang w:bidi="ar"/>
              </w:rPr>
              <w:t>品保护</w:t>
            </w:r>
            <w:proofErr w:type="gramEnd"/>
            <w:r>
              <w:rPr>
                <w:rFonts w:ascii="宋体" w:hAnsi="宋体" w:cs="宋体" w:hint="eastAsia"/>
                <w:color w:val="000000"/>
                <w:kern w:val="0"/>
                <w:sz w:val="20"/>
                <w:szCs w:val="20"/>
                <w:lang w:bidi="ar"/>
              </w:rPr>
              <w:t>管理水平</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15.00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12.00 </w:t>
            </w:r>
          </w:p>
        </w:tc>
        <w:tc>
          <w:tcPr>
            <w:tcW w:w="2832"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偏差原因分析：藏品管理水平得到有效提升，但课题完成尚不足一年，对文物展示利用的支撑作用尚待后续观察。</w:t>
            </w:r>
            <w:r>
              <w:rPr>
                <w:rFonts w:ascii="宋体" w:hAnsi="宋体" w:cs="宋体" w:hint="eastAsia"/>
                <w:color w:val="000000"/>
                <w:kern w:val="0"/>
                <w:sz w:val="20"/>
                <w:szCs w:val="20"/>
                <w:lang w:bidi="ar"/>
              </w:rPr>
              <w:br/>
              <w:t>改进措施：今后将加强相关绩效支撑材料收集、整理及归档工作</w:t>
            </w:r>
          </w:p>
        </w:tc>
      </w:tr>
      <w:tr w:rsidR="00132EBF">
        <w:trPr>
          <w:trHeight w:val="1760"/>
        </w:trPr>
        <w:tc>
          <w:tcPr>
            <w:tcW w:w="930" w:type="dxa"/>
            <w:vMerge/>
            <w:tcBorders>
              <w:top w:val="single" w:sz="4" w:space="0" w:color="000000"/>
              <w:left w:val="single" w:sz="4" w:space="0" w:color="auto"/>
              <w:bottom w:val="single" w:sz="4" w:space="0" w:color="000000"/>
              <w:right w:val="single" w:sz="4" w:space="0" w:color="000000"/>
            </w:tcBorders>
            <w:vAlign w:val="center"/>
          </w:tcPr>
          <w:p w:rsidR="00132EBF" w:rsidRDefault="00132EBF">
            <w:pPr>
              <w:jc w:val="center"/>
              <w:rPr>
                <w:rFonts w:ascii="宋体" w:hAnsi="宋体" w:cs="宋体"/>
                <w:color w:val="000000"/>
                <w:sz w:val="20"/>
                <w:szCs w:val="20"/>
              </w:rPr>
            </w:pPr>
          </w:p>
        </w:tc>
        <w:tc>
          <w:tcPr>
            <w:tcW w:w="130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满意度指标</w:t>
            </w:r>
          </w:p>
        </w:tc>
        <w:tc>
          <w:tcPr>
            <w:tcW w:w="1300"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服务对象满意度指标</w:t>
            </w:r>
          </w:p>
        </w:tc>
        <w:tc>
          <w:tcPr>
            <w:tcW w:w="200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课题管理主体满意度</w:t>
            </w:r>
          </w:p>
        </w:tc>
        <w:tc>
          <w:tcPr>
            <w:tcW w:w="2532" w:type="dxa"/>
            <w:gridSpan w:val="2"/>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≥90%</w:t>
            </w:r>
          </w:p>
        </w:tc>
        <w:tc>
          <w:tcPr>
            <w:tcW w:w="2124"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100%</w:t>
            </w:r>
          </w:p>
        </w:tc>
        <w:tc>
          <w:tcPr>
            <w:tcW w:w="936" w:type="dxa"/>
            <w:tcBorders>
              <w:top w:val="single" w:sz="4" w:space="0" w:color="000000"/>
              <w:left w:val="single" w:sz="4" w:space="0" w:color="000000"/>
              <w:bottom w:val="single" w:sz="4" w:space="0" w:color="000000"/>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 </w:t>
            </w:r>
          </w:p>
        </w:tc>
        <w:tc>
          <w:tcPr>
            <w:tcW w:w="0" w:type="auto"/>
            <w:tcBorders>
              <w:top w:val="single" w:sz="4" w:space="0" w:color="000000"/>
              <w:left w:val="single" w:sz="4" w:space="0" w:color="000000"/>
              <w:bottom w:val="single" w:sz="4" w:space="0" w:color="000000"/>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9.00 </w:t>
            </w:r>
          </w:p>
        </w:tc>
        <w:tc>
          <w:tcPr>
            <w:tcW w:w="2832" w:type="dxa"/>
            <w:tcBorders>
              <w:top w:val="single" w:sz="4" w:space="0" w:color="000000"/>
              <w:left w:val="single" w:sz="4" w:space="0" w:color="000000"/>
              <w:bottom w:val="single" w:sz="4" w:space="0" w:color="000000"/>
              <w:right w:val="single" w:sz="4" w:space="0" w:color="auto"/>
            </w:tcBorders>
            <w:vAlign w:val="center"/>
          </w:tcPr>
          <w:p w:rsidR="00132EBF" w:rsidRDefault="00E3064A">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bidi="ar"/>
              </w:rPr>
              <w:t>偏差原因分析：调查样本量偏低，相应支撑材料不够充分</w:t>
            </w:r>
            <w:r>
              <w:rPr>
                <w:rFonts w:ascii="宋体" w:hAnsi="宋体" w:cs="宋体" w:hint="eastAsia"/>
                <w:color w:val="000000"/>
                <w:kern w:val="0"/>
                <w:sz w:val="20"/>
                <w:szCs w:val="20"/>
                <w:lang w:bidi="ar"/>
              </w:rPr>
              <w:br/>
              <w:t>改进措施：今后将加强满意度调查工作</w:t>
            </w:r>
          </w:p>
        </w:tc>
      </w:tr>
      <w:tr w:rsidR="00132EBF">
        <w:trPr>
          <w:trHeight w:val="540"/>
        </w:trPr>
        <w:tc>
          <w:tcPr>
            <w:tcW w:w="10190" w:type="dxa"/>
            <w:gridSpan w:val="7"/>
            <w:tcBorders>
              <w:top w:val="single" w:sz="4" w:space="0" w:color="000000"/>
              <w:left w:val="single" w:sz="4" w:space="0" w:color="auto"/>
              <w:bottom w:val="single" w:sz="4" w:space="0" w:color="auto"/>
              <w:right w:val="single" w:sz="4" w:space="0" w:color="000000"/>
            </w:tcBorders>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总分：</w:t>
            </w:r>
          </w:p>
        </w:tc>
        <w:tc>
          <w:tcPr>
            <w:tcW w:w="0" w:type="auto"/>
            <w:tcBorders>
              <w:top w:val="single" w:sz="4" w:space="0" w:color="000000"/>
              <w:left w:val="single" w:sz="4" w:space="0" w:color="000000"/>
              <w:bottom w:val="single" w:sz="4" w:space="0" w:color="auto"/>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100.00 </w:t>
            </w:r>
          </w:p>
        </w:tc>
        <w:tc>
          <w:tcPr>
            <w:tcW w:w="0" w:type="auto"/>
            <w:tcBorders>
              <w:top w:val="single" w:sz="4" w:space="0" w:color="000000"/>
              <w:left w:val="single" w:sz="4" w:space="0" w:color="000000"/>
              <w:bottom w:val="single" w:sz="4" w:space="0" w:color="auto"/>
              <w:right w:val="single" w:sz="4" w:space="0" w:color="000000"/>
            </w:tcBorders>
            <w:noWrap/>
            <w:vAlign w:val="center"/>
          </w:tcPr>
          <w:p w:rsidR="00132EBF" w:rsidRDefault="00E3064A">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bidi="ar"/>
              </w:rPr>
              <w:t xml:space="preserve">90.46 </w:t>
            </w:r>
          </w:p>
        </w:tc>
        <w:tc>
          <w:tcPr>
            <w:tcW w:w="0" w:type="auto"/>
            <w:tcBorders>
              <w:top w:val="single" w:sz="4" w:space="0" w:color="000000"/>
              <w:left w:val="single" w:sz="4" w:space="0" w:color="000000"/>
              <w:bottom w:val="single" w:sz="4" w:space="0" w:color="auto"/>
              <w:right w:val="single" w:sz="4" w:space="0" w:color="auto"/>
            </w:tcBorders>
            <w:noWrap/>
            <w:vAlign w:val="center"/>
          </w:tcPr>
          <w:p w:rsidR="00132EBF" w:rsidRDefault="00132EBF">
            <w:pPr>
              <w:rPr>
                <w:rFonts w:ascii="宋体" w:hAnsi="宋体" w:cs="宋体"/>
                <w:color w:val="000000"/>
                <w:sz w:val="20"/>
                <w:szCs w:val="20"/>
              </w:rPr>
            </w:pPr>
          </w:p>
        </w:tc>
      </w:tr>
    </w:tbl>
    <w:p w:rsidR="00132EBF" w:rsidRDefault="00132EBF">
      <w:pPr>
        <w:rPr>
          <w:rFonts w:ascii="黑体" w:eastAsia="黑体"/>
          <w:sz w:val="28"/>
          <w:szCs w:val="28"/>
        </w:rPr>
      </w:pPr>
    </w:p>
    <w:p w:rsidR="00132EBF" w:rsidRDefault="00E3064A">
      <w:pPr>
        <w:ind w:firstLineChars="200" w:firstLine="560"/>
        <w:rPr>
          <w:rFonts w:ascii="黑体" w:eastAsia="黑体"/>
          <w:sz w:val="28"/>
          <w:szCs w:val="28"/>
        </w:rPr>
      </w:pPr>
      <w:r>
        <w:rPr>
          <w:rFonts w:ascii="黑体" w:eastAsia="黑体" w:hint="eastAsia"/>
          <w:sz w:val="28"/>
          <w:szCs w:val="28"/>
        </w:rPr>
        <w:t>四、中央对北京XX转移支付预算执行情况绩效自评报告</w:t>
      </w:r>
    </w:p>
    <w:p w:rsidR="00132EBF" w:rsidRDefault="00E3064A">
      <w:pPr>
        <w:spacing w:line="480" w:lineRule="exact"/>
        <w:ind w:firstLine="560"/>
        <w:rPr>
          <w:rFonts w:ascii="黑体" w:eastAsia="黑体"/>
          <w:sz w:val="28"/>
          <w:szCs w:val="28"/>
        </w:rPr>
      </w:pPr>
      <w:r>
        <w:rPr>
          <w:rFonts w:ascii="仿宋_GB2312" w:eastAsia="仿宋_GB2312" w:hint="eastAsia"/>
          <w:sz w:val="28"/>
          <w:szCs w:val="28"/>
        </w:rPr>
        <w:t>无。</w:t>
      </w:r>
    </w:p>
    <w:p w:rsidR="00132EBF" w:rsidRDefault="00132EBF"/>
    <w:sectPr w:rsidR="00132EBF">
      <w:footerReference w:type="even" r:id="rId13"/>
      <w:footerReference w:type="default" r:id="rId14"/>
      <w:pgSz w:w="16838" w:h="11906" w:orient="landscape"/>
      <w:pgMar w:top="1134" w:right="1134" w:bottom="1134" w:left="1134"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66AE" w:rsidRDefault="00D466AE">
      <w:r>
        <w:separator/>
      </w:r>
    </w:p>
  </w:endnote>
  <w:endnote w:type="continuationSeparator" w:id="0">
    <w:p w:rsidR="00D466AE" w:rsidRDefault="00D466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Droid Sans">
    <w:altName w:val="微软雅黑"/>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064A" w:rsidRDefault="00E3064A">
    <w:pPr>
      <w:pStyle w:val="a7"/>
      <w:framePr w:wrap="around" w:vAnchor="text" w:hAnchor="margin" w:xAlign="center" w:y="1"/>
      <w:rPr>
        <w:rStyle w:val="ab"/>
      </w:rPr>
    </w:pPr>
    <w:r>
      <w:fldChar w:fldCharType="begin"/>
    </w:r>
    <w:r>
      <w:rPr>
        <w:rStyle w:val="ab"/>
      </w:rPr>
      <w:instrText xml:space="preserve">PAGE  </w:instrText>
    </w:r>
    <w:r>
      <w:fldChar w:fldCharType="separate"/>
    </w:r>
    <w:r w:rsidR="005C58DF">
      <w:rPr>
        <w:rStyle w:val="ab"/>
        <w:noProof/>
      </w:rPr>
      <w:t>3</w:t>
    </w:r>
    <w:r>
      <w:fldChar w:fldCharType="end"/>
    </w:r>
  </w:p>
  <w:p w:rsidR="00E3064A" w:rsidRDefault="00E3064A">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064A" w:rsidRDefault="00E3064A">
    <w:pPr>
      <w:pStyle w:val="a7"/>
      <w:framePr w:wrap="around" w:vAnchor="text" w:hAnchor="margin" w:xAlign="center" w:y="1"/>
      <w:rPr>
        <w:rStyle w:val="ab"/>
      </w:rPr>
    </w:pPr>
    <w:r>
      <w:fldChar w:fldCharType="begin"/>
    </w:r>
    <w:r>
      <w:rPr>
        <w:rStyle w:val="ab"/>
      </w:rPr>
      <w:instrText xml:space="preserve">PAGE  </w:instrText>
    </w:r>
    <w:r>
      <w:fldChar w:fldCharType="separate"/>
    </w:r>
    <w:r>
      <w:rPr>
        <w:rStyle w:val="ab"/>
      </w:rPr>
      <w:t>15</w:t>
    </w:r>
    <w:r>
      <w:fldChar w:fldCharType="end"/>
    </w:r>
  </w:p>
  <w:p w:rsidR="00E3064A" w:rsidRDefault="00E3064A">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064A" w:rsidRDefault="00E3064A">
    <w:pPr>
      <w:pStyle w:val="a7"/>
      <w:framePr w:wrap="around" w:vAnchor="text" w:hAnchor="margin" w:xAlign="center" w:y="1"/>
      <w:rPr>
        <w:rStyle w:val="ab"/>
      </w:rPr>
    </w:pPr>
    <w:r>
      <w:fldChar w:fldCharType="begin"/>
    </w:r>
    <w:r>
      <w:rPr>
        <w:rStyle w:val="ab"/>
      </w:rPr>
      <w:instrText xml:space="preserve">PAGE  </w:instrText>
    </w:r>
    <w:r>
      <w:fldChar w:fldCharType="separate"/>
    </w:r>
    <w:r w:rsidR="005C58DF">
      <w:rPr>
        <w:rStyle w:val="ab"/>
        <w:noProof/>
      </w:rPr>
      <w:t>22</w:t>
    </w:r>
    <w:r>
      <w:fldChar w:fldCharType="end"/>
    </w:r>
  </w:p>
  <w:p w:rsidR="00E3064A" w:rsidRDefault="00E3064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66AE" w:rsidRDefault="00D466AE">
      <w:r>
        <w:separator/>
      </w:r>
    </w:p>
  </w:footnote>
  <w:footnote w:type="continuationSeparator" w:id="0">
    <w:p w:rsidR="00D466AE" w:rsidRDefault="00D466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D755F846"/>
    <w:multiLevelType w:val="singleLevel"/>
    <w:tmpl w:val="D755F846"/>
    <w:lvl w:ilvl="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IwMTNkNzRkOGQ3ZDg5YTBkMDAwNTJiNjc4NWVlMjc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2EBF"/>
    <w:rsid w:val="00135B6A"/>
    <w:rsid w:val="001369A7"/>
    <w:rsid w:val="001428C5"/>
    <w:rsid w:val="001503D8"/>
    <w:rsid w:val="00157540"/>
    <w:rsid w:val="0017111F"/>
    <w:rsid w:val="00173CF6"/>
    <w:rsid w:val="00180DAD"/>
    <w:rsid w:val="0018370E"/>
    <w:rsid w:val="001852E1"/>
    <w:rsid w:val="00191568"/>
    <w:rsid w:val="00191986"/>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58DF"/>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3C6B"/>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1CB0"/>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466AE"/>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064A"/>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897131"/>
    <w:rsid w:val="079004AC"/>
    <w:rsid w:val="0BA148CA"/>
    <w:rsid w:val="0DD136FE"/>
    <w:rsid w:val="0F8E2C57"/>
    <w:rsid w:val="1059665E"/>
    <w:rsid w:val="10AC13BA"/>
    <w:rsid w:val="10E417AF"/>
    <w:rsid w:val="17CD1755"/>
    <w:rsid w:val="19795BC9"/>
    <w:rsid w:val="1AEC0734"/>
    <w:rsid w:val="1DEF20B0"/>
    <w:rsid w:val="214243FA"/>
    <w:rsid w:val="21AD613C"/>
    <w:rsid w:val="257A14F5"/>
    <w:rsid w:val="27196C26"/>
    <w:rsid w:val="29EF086F"/>
    <w:rsid w:val="2EFFE297"/>
    <w:rsid w:val="301437CA"/>
    <w:rsid w:val="349D1F0A"/>
    <w:rsid w:val="34DD0473"/>
    <w:rsid w:val="395249B4"/>
    <w:rsid w:val="433E495C"/>
    <w:rsid w:val="4452162C"/>
    <w:rsid w:val="4AC27CB3"/>
    <w:rsid w:val="4BF72BEF"/>
    <w:rsid w:val="4C731ED2"/>
    <w:rsid w:val="51DB3C59"/>
    <w:rsid w:val="53CD07EE"/>
    <w:rsid w:val="5484251B"/>
    <w:rsid w:val="550C0952"/>
    <w:rsid w:val="55762E42"/>
    <w:rsid w:val="56274E97"/>
    <w:rsid w:val="57A7B272"/>
    <w:rsid w:val="58470068"/>
    <w:rsid w:val="5A1720F9"/>
    <w:rsid w:val="5A7F6472"/>
    <w:rsid w:val="5B9C37C2"/>
    <w:rsid w:val="5BA7C654"/>
    <w:rsid w:val="5FA443C6"/>
    <w:rsid w:val="64C0607C"/>
    <w:rsid w:val="676F09E1"/>
    <w:rsid w:val="795F51C3"/>
    <w:rsid w:val="7A7F1C49"/>
    <w:rsid w:val="7A85597C"/>
    <w:rsid w:val="7B5B7AE6"/>
    <w:rsid w:val="7BA7071E"/>
    <w:rsid w:val="7BDF6DA8"/>
    <w:rsid w:val="7C7EDC1A"/>
    <w:rsid w:val="7CCED98D"/>
    <w:rsid w:val="7D08410F"/>
    <w:rsid w:val="7DB96DED"/>
    <w:rsid w:val="7DD3AD81"/>
    <w:rsid w:val="7DF913DC"/>
    <w:rsid w:val="7F7FE70F"/>
    <w:rsid w:val="7FFF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EBF52CC-081E-49DC-B9AA-2C403ED728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pPr>
      <w:widowControl w:val="0"/>
      <w:jc w:val="both"/>
    </w:pPr>
    <w:rPr>
      <w:kern w:val="2"/>
      <w:sz w:val="21"/>
      <w:szCs w:val="24"/>
    </w:rPr>
  </w:style>
  <w:style w:type="paragraph" w:styleId="2">
    <w:name w:val="heading 2"/>
    <w:basedOn w:val="a"/>
    <w:next w:val="a"/>
    <w:qFormat/>
    <w:pPr>
      <w:keepNext/>
      <w:keepLines/>
      <w:spacing w:before="100" w:beforeAutospacing="1" w:after="100" w:afterAutospacing="1"/>
      <w:outlineLvl w:val="1"/>
    </w:pPr>
    <w:rPr>
      <w:rFonts w:ascii="Cambria" w:eastAsia="黑体" w:hAnsi="Cambria"/>
      <w:b/>
      <w:bCs/>
      <w:kern w:val="0"/>
      <w:sz w:val="36"/>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ind w:firstLineChars="200" w:firstLine="200"/>
    </w:pPr>
  </w:style>
  <w:style w:type="paragraph" w:styleId="a4">
    <w:name w:val="Body Text Indent"/>
    <w:basedOn w:val="a"/>
    <w:qFormat/>
    <w:pPr>
      <w:ind w:firstLine="645"/>
    </w:pPr>
    <w:rPr>
      <w:rFonts w:ascii="仿宋_GB2312" w:eastAsia="仿宋_GB2312" w:hAnsi="Calibri"/>
      <w:sz w:val="32"/>
      <w:szCs w:val="32"/>
    </w:rPr>
  </w:style>
  <w:style w:type="paragraph" w:styleId="a5">
    <w:name w:val="Date"/>
    <w:basedOn w:val="a"/>
    <w:next w:val="a"/>
    <w:qFormat/>
    <w:pPr>
      <w:ind w:leftChars="2500" w:left="100"/>
    </w:pPr>
  </w:style>
  <w:style w:type="paragraph" w:styleId="a6">
    <w:name w:val="Balloon Text"/>
    <w:basedOn w:val="a"/>
    <w:semiHidden/>
    <w:qFormat/>
    <w:rPr>
      <w:sz w:val="18"/>
      <w:szCs w:val="18"/>
    </w:rPr>
  </w:style>
  <w:style w:type="paragraph" w:styleId="a7">
    <w:name w:val="footer"/>
    <w:basedOn w:val="a"/>
    <w:link w:val="Char"/>
    <w:qFormat/>
    <w:pPr>
      <w:tabs>
        <w:tab w:val="center" w:pos="4153"/>
        <w:tab w:val="right" w:pos="8306"/>
      </w:tabs>
      <w:snapToGrid w:val="0"/>
      <w:jc w:val="left"/>
    </w:pPr>
    <w:rPr>
      <w:sz w:val="18"/>
      <w:szCs w:val="18"/>
    </w:rPr>
  </w:style>
  <w:style w:type="paragraph" w:styleId="a8">
    <w:name w:val="header"/>
    <w:basedOn w:val="a"/>
    <w:link w:val="Char0"/>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pPr>
      <w:spacing w:before="100" w:beforeAutospacing="1" w:after="100" w:afterAutospacing="1"/>
      <w:ind w:right="238"/>
      <w:jc w:val="left"/>
    </w:pPr>
    <w:rPr>
      <w:b/>
      <w:kern w:val="0"/>
      <w:sz w:val="24"/>
      <w:szCs w:val="20"/>
    </w:rPr>
  </w:style>
  <w:style w:type="character" w:styleId="aa">
    <w:name w:val="Strong"/>
    <w:qFormat/>
    <w:rPr>
      <w:b/>
    </w:rPr>
  </w:style>
  <w:style w:type="character" w:styleId="ab">
    <w:name w:val="page number"/>
    <w:qFormat/>
  </w:style>
  <w:style w:type="character" w:customStyle="1" w:styleId="Char">
    <w:name w:val="页脚 Char"/>
    <w:link w:val="a7"/>
    <w:qFormat/>
    <w:rPr>
      <w:rFonts w:eastAsia="宋体"/>
      <w:kern w:val="2"/>
      <w:sz w:val="18"/>
      <w:szCs w:val="18"/>
      <w:lang w:val="en-US" w:eastAsia="zh-CN" w:bidi="ar-SA"/>
    </w:rPr>
  </w:style>
  <w:style w:type="character" w:customStyle="1" w:styleId="Char0">
    <w:name w:val="页眉 Char"/>
    <w:link w:val="a8"/>
    <w:qFormat/>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Pr>
      <w:rFonts w:ascii="Tahoma" w:hAnsi="Tahoma"/>
      <w:sz w:val="24"/>
      <w:szCs w:val="20"/>
    </w:rPr>
  </w:style>
  <w:style w:type="paragraph" w:customStyle="1" w:styleId="Char1CharCharChar">
    <w:name w:val="Char1 Char Char Char"/>
    <w:basedOn w:val="a"/>
    <w:qFormat/>
    <w:pPr>
      <w:widowControl/>
      <w:spacing w:after="160" w:line="240" w:lineRule="exact"/>
      <w:jc w:val="left"/>
    </w:pPr>
    <w:rPr>
      <w:szCs w:val="20"/>
    </w:rPr>
  </w:style>
  <w:style w:type="paragraph" w:customStyle="1" w:styleId="Char1">
    <w:name w:val="Char"/>
    <w:basedOn w:val="a"/>
    <w:qFormat/>
    <w:rPr>
      <w:rFonts w:ascii="Tahoma" w:hAnsi="Tahoma"/>
      <w:sz w:val="24"/>
      <w:szCs w:val="20"/>
    </w:rPr>
  </w:style>
  <w:style w:type="paragraph" w:customStyle="1" w:styleId="CharChar3CharChar">
    <w:name w:val="Char Char3 Char Char"/>
    <w:basedOn w:val="a"/>
    <w:qFormat/>
    <w:rPr>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Microsoft_Excel___2.xls"/><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Microsoft_Excel___1.xls"/><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38</Pages>
  <Words>3211</Words>
  <Characters>18306</Characters>
  <Application>Microsoft Office Word</Application>
  <DocSecurity>0</DocSecurity>
  <Lines>152</Lines>
  <Paragraphs>42</Paragraphs>
  <ScaleCrop>false</ScaleCrop>
  <Company/>
  <LinksUpToDate>false</LinksUpToDate>
  <CharactersWithSpaces>21475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Lenovo</cp:lastModifiedBy>
  <cp:revision>25</cp:revision>
  <cp:lastPrinted>2020-08-07T11:39:00Z</cp:lastPrinted>
  <dcterms:created xsi:type="dcterms:W3CDTF">2017-07-11T15:16:00Z</dcterms:created>
  <dcterms:modified xsi:type="dcterms:W3CDTF">2024-09-09T03:47:00Z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2052-11.1.0.10359</vt:lpwstr>
  </property>
  <property fmtid="{D5CDD505-2E9C-101B-9397-08002B2CF9AE}" pid="3" name="ICV">
    <vt:lpwstr>435078ACFECC4A5A8A519EF4C3681114_13</vt:lpwstr>
  </property>
</Properties>
</file>